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ADB6136" w14:textId="3C8C0783" w:rsidR="00FE14DB" w:rsidRPr="00B33E27" w:rsidRDefault="00EC67FD" w:rsidP="006B7CC7">
      <w:pPr>
        <w:pStyle w:val="CRCoverPage"/>
        <w:tabs>
          <w:tab w:val="right" w:pos="9072"/>
        </w:tabs>
        <w:spacing w:after="0"/>
        <w:jc w:val="both"/>
        <w:rPr>
          <w:rFonts w:cs="Arial"/>
          <w:b/>
          <w:i/>
          <w:noProof/>
          <w:sz w:val="24"/>
          <w:szCs w:val="24"/>
          <w:lang w:val="de-DE" w:eastAsia="zh-CN"/>
        </w:rPr>
      </w:pPr>
      <w:r>
        <w:rPr>
          <w:rFonts w:cs="Arial"/>
          <w:b/>
          <w:noProof/>
          <w:sz w:val="24"/>
          <w:szCs w:val="24"/>
          <w:lang w:val="de-DE"/>
        </w:rPr>
        <w:t>3GPP TSG RAN WG1 Meeting #</w:t>
      </w:r>
      <w:r w:rsidR="006771B7">
        <w:rPr>
          <w:rFonts w:cs="Arial"/>
          <w:b/>
          <w:noProof/>
          <w:sz w:val="24"/>
          <w:szCs w:val="24"/>
          <w:lang w:val="de-DE"/>
        </w:rPr>
        <w:t>97</w:t>
      </w:r>
      <w:r w:rsidR="006B7CC7">
        <w:rPr>
          <w:rFonts w:cs="Arial"/>
          <w:b/>
          <w:noProof/>
          <w:sz w:val="24"/>
          <w:szCs w:val="24"/>
          <w:lang w:val="de-DE"/>
        </w:rPr>
        <w:tab/>
      </w:r>
      <w:r w:rsidR="00B00608" w:rsidRPr="00B00608">
        <w:rPr>
          <w:rFonts w:cs="Arial"/>
          <w:b/>
          <w:noProof/>
          <w:sz w:val="24"/>
          <w:szCs w:val="24"/>
          <w:lang w:val="de-DE" w:eastAsia="zh-CN"/>
        </w:rPr>
        <w:t>R1-1906446</w:t>
      </w:r>
    </w:p>
    <w:p w14:paraId="4D2D5172" w14:textId="256DD61F" w:rsidR="00FE14DB" w:rsidRPr="00FB61E4" w:rsidRDefault="006771B7" w:rsidP="00FE14DB">
      <w:pPr>
        <w:rPr>
          <w:rFonts w:ascii="Arial" w:eastAsia="MS Mincho" w:hAnsi="Arial" w:cs="Arial"/>
          <w:b/>
          <w:bCs/>
          <w:sz w:val="24"/>
          <w:szCs w:val="24"/>
          <w:lang w:eastAsia="ja-JP"/>
        </w:rPr>
      </w:pPr>
      <w:r>
        <w:rPr>
          <w:rFonts w:ascii="Arial" w:eastAsia="MS Mincho" w:hAnsi="Arial" w:cs="Arial"/>
          <w:b/>
          <w:bCs/>
          <w:sz w:val="24"/>
          <w:szCs w:val="24"/>
          <w:lang w:eastAsia="ja-JP"/>
        </w:rPr>
        <w:t>Reno</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USA</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May</w:t>
      </w:r>
      <w:r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13</w:t>
      </w:r>
      <w:r w:rsidRPr="00FB61E4">
        <w:rPr>
          <w:rFonts w:ascii="Arial" w:eastAsia="MS Mincho" w:hAnsi="Arial" w:cs="Arial"/>
          <w:b/>
          <w:bCs/>
          <w:sz w:val="24"/>
          <w:szCs w:val="24"/>
          <w:vertAlign w:val="superscript"/>
          <w:lang w:eastAsia="ja-JP"/>
        </w:rPr>
        <w:t>th</w:t>
      </w:r>
      <w:r w:rsidRPr="00FB61E4">
        <w:rPr>
          <w:rFonts w:ascii="Arial" w:eastAsia="MS Mincho" w:hAnsi="Arial" w:cs="Arial"/>
          <w:b/>
          <w:bCs/>
          <w:sz w:val="24"/>
          <w:szCs w:val="24"/>
          <w:lang w:eastAsia="ja-JP"/>
        </w:rPr>
        <w:t xml:space="preserve"> </w:t>
      </w:r>
      <w:r w:rsidR="000538AA" w:rsidRPr="00FB61E4">
        <w:rPr>
          <w:rFonts w:ascii="Arial" w:eastAsia="MS Mincho" w:hAnsi="Arial" w:cs="Arial"/>
          <w:b/>
          <w:bCs/>
          <w:sz w:val="24"/>
          <w:szCs w:val="24"/>
          <w:lang w:eastAsia="ja-JP"/>
        </w:rPr>
        <w:t>–</w:t>
      </w:r>
      <w:r w:rsidR="000538AA">
        <w:rPr>
          <w:rFonts w:ascii="Arial" w:eastAsia="MS Mincho" w:hAnsi="Arial" w:cs="Arial"/>
          <w:b/>
          <w:bCs/>
          <w:sz w:val="24"/>
          <w:szCs w:val="24"/>
          <w:lang w:eastAsia="ja-JP"/>
        </w:rPr>
        <w:t xml:space="preserve"> </w:t>
      </w:r>
      <w:r>
        <w:rPr>
          <w:rFonts w:ascii="Arial" w:eastAsia="MS Mincho" w:hAnsi="Arial" w:cs="Arial"/>
          <w:b/>
          <w:bCs/>
          <w:sz w:val="24"/>
          <w:szCs w:val="24"/>
          <w:lang w:eastAsia="ja-JP"/>
        </w:rPr>
        <w:t>May 17</w:t>
      </w:r>
      <w:r>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201</w:t>
      </w:r>
      <w:r w:rsidR="005E1A98">
        <w:rPr>
          <w:rFonts w:ascii="Arial" w:eastAsia="MS Mincho" w:hAnsi="Arial" w:cs="Arial"/>
          <w:b/>
          <w:bCs/>
          <w:sz w:val="24"/>
          <w:szCs w:val="24"/>
          <w:lang w:eastAsia="ja-JP"/>
        </w:rPr>
        <w:t>9</w:t>
      </w:r>
    </w:p>
    <w:p w14:paraId="5E9A73EE" w14:textId="77777777" w:rsidR="00830F4E" w:rsidRPr="0052231C" w:rsidRDefault="00830F4E" w:rsidP="00E9523A">
      <w:pPr>
        <w:pStyle w:val="ad"/>
        <w:ind w:left="-2"/>
        <w:rPr>
          <w:sz w:val="22"/>
          <w:szCs w:val="22"/>
        </w:rPr>
      </w:pPr>
    </w:p>
    <w:p w14:paraId="665E526B" w14:textId="77777777"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宋体"/>
          <w:sz w:val="22"/>
          <w:szCs w:val="22"/>
          <w:lang w:eastAsia="zh-CN"/>
        </w:rPr>
        <w:t>Fujitsu</w:t>
      </w:r>
    </w:p>
    <w:p w14:paraId="4B8CAE5C" w14:textId="72B5CEF4" w:rsidR="00830F4E" w:rsidRPr="0052231C" w:rsidRDefault="00830F4E" w:rsidP="00F02E16">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B00608" w:rsidRPr="00B00608">
        <w:rPr>
          <w:sz w:val="22"/>
          <w:szCs w:val="22"/>
        </w:rPr>
        <w:t>Enhancements on multi-beam operation</w:t>
      </w:r>
    </w:p>
    <w:p w14:paraId="6F09D0F1" w14:textId="48972484"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3C0A86">
        <w:rPr>
          <w:rFonts w:eastAsiaTheme="minorEastAsia"/>
          <w:sz w:val="22"/>
          <w:szCs w:val="22"/>
          <w:lang w:eastAsia="zh-CN"/>
        </w:rPr>
        <w:t>2</w:t>
      </w:r>
      <w:r w:rsidR="00007A44">
        <w:rPr>
          <w:rFonts w:eastAsiaTheme="minorEastAsia"/>
          <w:sz w:val="22"/>
          <w:szCs w:val="22"/>
          <w:lang w:eastAsia="zh-CN"/>
        </w:rPr>
        <w:t>.</w:t>
      </w:r>
      <w:r w:rsidR="003C0A86">
        <w:rPr>
          <w:rFonts w:eastAsiaTheme="minorEastAsia"/>
          <w:sz w:val="22"/>
          <w:szCs w:val="22"/>
          <w:lang w:eastAsia="zh-CN"/>
        </w:rPr>
        <w:t>8</w:t>
      </w:r>
      <w:r w:rsidR="002D198D">
        <w:rPr>
          <w:rFonts w:eastAsiaTheme="minorEastAsia"/>
          <w:sz w:val="22"/>
          <w:szCs w:val="22"/>
          <w:lang w:eastAsia="zh-CN"/>
        </w:rPr>
        <w:t>.</w:t>
      </w:r>
      <w:r w:rsidR="00D20EBE">
        <w:rPr>
          <w:rFonts w:eastAsiaTheme="minorEastAsia"/>
          <w:sz w:val="22"/>
          <w:szCs w:val="22"/>
          <w:lang w:eastAsia="zh-CN"/>
        </w:rPr>
        <w:t>3</w:t>
      </w:r>
    </w:p>
    <w:p w14:paraId="66A19F5D" w14:textId="77777777"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616BAFB0" w14:textId="77777777" w:rsidR="00830F4E" w:rsidRPr="005D47C0" w:rsidRDefault="00830F4E" w:rsidP="00E9523A">
      <w:pPr>
        <w:pBdr>
          <w:bottom w:val="single" w:sz="4" w:space="1" w:color="auto"/>
        </w:pBdr>
        <w:tabs>
          <w:tab w:val="left" w:pos="2552"/>
        </w:tabs>
        <w:ind w:left="-2"/>
        <w:rPr>
          <w:rFonts w:eastAsia="宋体"/>
          <w:lang w:eastAsia="zh-CN"/>
        </w:rPr>
      </w:pPr>
    </w:p>
    <w:p w14:paraId="7B3FEB45" w14:textId="77777777" w:rsidR="00F70513" w:rsidRPr="00F70513" w:rsidRDefault="00F70513" w:rsidP="00F70513">
      <w:pPr>
        <w:pStyle w:val="1"/>
        <w:ind w:left="431" w:hanging="431"/>
      </w:pPr>
      <w:r>
        <w:t>Introduction</w:t>
      </w:r>
    </w:p>
    <w:p w14:paraId="59CB410F" w14:textId="40ED7975" w:rsidR="0058754C" w:rsidRDefault="0058754C" w:rsidP="00F70513">
      <w:pPr>
        <w:pStyle w:val="a0"/>
        <w:rPr>
          <w:rFonts w:eastAsiaTheme="minorEastAsia"/>
          <w:lang w:eastAsia="zh-CN"/>
        </w:rPr>
      </w:pPr>
      <w:r>
        <w:rPr>
          <w:rFonts w:eastAsiaTheme="minorEastAsia" w:hint="eastAsia"/>
          <w:lang w:eastAsia="zh-CN"/>
        </w:rPr>
        <w:t xml:space="preserve">In Release-15, beam management </w:t>
      </w:r>
      <w:r>
        <w:rPr>
          <w:rFonts w:eastAsiaTheme="minorEastAsia"/>
          <w:lang w:eastAsia="zh-CN"/>
        </w:rPr>
        <w:t>was</w:t>
      </w:r>
      <w:r>
        <w:rPr>
          <w:rFonts w:eastAsiaTheme="minorEastAsia" w:hint="eastAsia"/>
          <w:lang w:eastAsia="zh-CN"/>
        </w:rPr>
        <w:t xml:space="preserve"> specified as a new feature in order to </w:t>
      </w:r>
      <w:r>
        <w:rPr>
          <w:rFonts w:eastAsiaTheme="minorEastAsia"/>
          <w:lang w:eastAsia="zh-CN"/>
        </w:rPr>
        <w:t>facilitate</w:t>
      </w:r>
      <w:r>
        <w:rPr>
          <w:rFonts w:eastAsiaTheme="minorEastAsia" w:hint="eastAsia"/>
          <w:lang w:eastAsia="zh-CN"/>
        </w:rPr>
        <w:t xml:space="preserve"> </w:t>
      </w:r>
      <w:r>
        <w:rPr>
          <w:rFonts w:eastAsiaTheme="minorEastAsia"/>
          <w:lang w:eastAsia="zh-CN"/>
        </w:rPr>
        <w:t>directional data transmission and reception, especially at high frequencies.</w:t>
      </w:r>
    </w:p>
    <w:p w14:paraId="764FABE8" w14:textId="517A9433" w:rsidR="000264BC" w:rsidRPr="0052740C" w:rsidRDefault="00B00608" w:rsidP="0052740C">
      <w:pPr>
        <w:pStyle w:val="a0"/>
        <w:rPr>
          <w:rFonts w:eastAsiaTheme="minorEastAsia"/>
          <w:lang w:eastAsia="zh-CN"/>
        </w:rPr>
      </w:pPr>
      <w:r>
        <w:rPr>
          <w:rFonts w:eastAsiaTheme="minorEastAsia"/>
          <w:lang w:eastAsia="zh-CN"/>
        </w:rPr>
        <w:t>In RAN</w:t>
      </w:r>
      <w:r w:rsidR="00465680">
        <w:rPr>
          <w:rFonts w:eastAsiaTheme="minorEastAsia"/>
          <w:lang w:eastAsia="zh-CN"/>
        </w:rPr>
        <w:t xml:space="preserve">#80 meeting, </w:t>
      </w:r>
      <w:r w:rsidR="00233E38">
        <w:rPr>
          <w:rFonts w:eastAsiaTheme="minorEastAsia"/>
          <w:lang w:eastAsia="zh-CN"/>
        </w:rPr>
        <w:t xml:space="preserve">enhancement of </w:t>
      </w:r>
      <w:r w:rsidR="00543958">
        <w:rPr>
          <w:rFonts w:eastAsiaTheme="minorEastAsia"/>
          <w:lang w:eastAsia="zh-CN"/>
        </w:rPr>
        <w:t>multi-beam operation</w:t>
      </w:r>
      <w:r w:rsidR="00AB6E76">
        <w:rPr>
          <w:rFonts w:eastAsiaTheme="minorEastAsia"/>
          <w:lang w:eastAsia="zh-CN"/>
        </w:rPr>
        <w:t xml:space="preserve"> was included as part of the work plan for NR MIMO enhancement in Rel-16</w:t>
      </w:r>
      <w:r w:rsidR="00F87CCA">
        <w:rPr>
          <w:rFonts w:eastAsiaTheme="minorEastAsia"/>
          <w:lang w:eastAsia="zh-CN"/>
        </w:rPr>
        <w:t xml:space="preserve"> [1]</w:t>
      </w:r>
      <w:r w:rsidR="00AB6E76">
        <w:rPr>
          <w:rFonts w:eastAsiaTheme="minorEastAsia"/>
          <w:lang w:eastAsia="zh-CN"/>
        </w:rPr>
        <w:t>.</w:t>
      </w:r>
      <w:r w:rsidR="00543958">
        <w:rPr>
          <w:rFonts w:eastAsiaTheme="minorEastAsia" w:hint="eastAsia"/>
          <w:lang w:eastAsia="zh-CN"/>
        </w:rPr>
        <w:t xml:space="preserve"> </w:t>
      </w:r>
      <w:r w:rsidR="000F2CAD">
        <w:rPr>
          <w:rFonts w:eastAsiaTheme="minorEastAsia" w:hint="eastAsia"/>
          <w:lang w:eastAsia="zh-CN"/>
        </w:rPr>
        <w:t>In th</w:t>
      </w:r>
      <w:r w:rsidR="001A7B8E">
        <w:rPr>
          <w:rFonts w:eastAsiaTheme="minorEastAsia"/>
          <w:lang w:eastAsia="zh-CN"/>
        </w:rPr>
        <w:t>is contribution, we provide our views on different aspects of multi-beam operation enhancement</w:t>
      </w:r>
      <w:r w:rsidR="000264BC">
        <w:rPr>
          <w:rFonts w:eastAsiaTheme="minorEastAsia"/>
          <w:lang w:eastAsia="zh-CN"/>
        </w:rPr>
        <w:t xml:space="preserve"> </w:t>
      </w:r>
      <w:r w:rsidR="00F87CCA">
        <w:rPr>
          <w:rFonts w:eastAsiaTheme="minorEastAsia"/>
          <w:lang w:eastAsia="zh-CN"/>
        </w:rPr>
        <w:t>in Rel-16</w:t>
      </w:r>
      <w:r w:rsidR="000264BC">
        <w:rPr>
          <w:rFonts w:eastAsiaTheme="minorEastAsia"/>
          <w:lang w:eastAsia="zh-CN"/>
        </w:rPr>
        <w:t>.</w:t>
      </w:r>
    </w:p>
    <w:p w14:paraId="48AD2FC1" w14:textId="5A37E409" w:rsidR="001A7B8E" w:rsidRDefault="001A7B8E" w:rsidP="003679B6">
      <w:pPr>
        <w:pStyle w:val="1"/>
      </w:pPr>
      <w:r>
        <w:rPr>
          <w:rFonts w:hint="eastAsia"/>
        </w:rPr>
        <w:t>Beam failure recovery on S</w:t>
      </w:r>
      <w:r w:rsidR="0058754C">
        <w:t>C</w:t>
      </w:r>
      <w:r>
        <w:rPr>
          <w:rFonts w:hint="eastAsia"/>
        </w:rPr>
        <w:t>ell</w:t>
      </w:r>
    </w:p>
    <w:p w14:paraId="1D3A7918" w14:textId="01BC1B3D" w:rsidR="009B3980" w:rsidRDefault="006E0C5E" w:rsidP="009B3980">
      <w:pPr>
        <w:pStyle w:val="LGTdoc"/>
        <w:spacing w:after="120" w:line="240" w:lineRule="auto"/>
        <w:rPr>
          <w:rFonts w:eastAsiaTheme="minorEastAsia"/>
          <w:kern w:val="0"/>
          <w:sz w:val="20"/>
          <w:szCs w:val="20"/>
          <w:lang w:val="en-US" w:eastAsia="zh-CN"/>
        </w:rPr>
      </w:pPr>
      <w:r>
        <w:rPr>
          <w:rFonts w:eastAsiaTheme="minorEastAsia"/>
          <w:kern w:val="0"/>
          <w:sz w:val="20"/>
          <w:szCs w:val="20"/>
          <w:lang w:val="en-US" w:eastAsia="zh-CN"/>
        </w:rPr>
        <w:t xml:space="preserve">According to </w:t>
      </w:r>
      <w:r w:rsidRPr="006E0C5E">
        <w:rPr>
          <w:rFonts w:eastAsiaTheme="minorEastAsia"/>
          <w:kern w:val="0"/>
          <w:sz w:val="20"/>
          <w:szCs w:val="20"/>
          <w:lang w:val="en-US" w:eastAsia="zh-CN"/>
        </w:rPr>
        <w:t>[1]</w:t>
      </w:r>
      <w:r>
        <w:rPr>
          <w:rFonts w:eastAsiaTheme="minorEastAsia"/>
          <w:kern w:val="0"/>
          <w:sz w:val="20"/>
          <w:szCs w:val="20"/>
          <w:lang w:val="en-US" w:eastAsia="zh-CN"/>
        </w:rPr>
        <w:t xml:space="preserve">, beam failure recovery (BFR) for SCell based on Release-15 mechanism will be specified in Release-16. </w:t>
      </w:r>
      <w:r w:rsidR="009B3980" w:rsidRPr="00F34E34">
        <w:rPr>
          <w:rFonts w:eastAsiaTheme="minorEastAsia" w:hint="eastAsia"/>
          <w:kern w:val="0"/>
          <w:sz w:val="20"/>
          <w:szCs w:val="20"/>
          <w:lang w:val="en-US" w:eastAsia="zh-CN"/>
        </w:rPr>
        <w:t>In</w:t>
      </w:r>
      <w:r w:rsidR="009B3980">
        <w:rPr>
          <w:rFonts w:eastAsiaTheme="minorEastAsia"/>
          <w:kern w:val="0"/>
          <w:sz w:val="20"/>
          <w:szCs w:val="20"/>
          <w:lang w:val="en-US" w:eastAsia="zh-CN"/>
        </w:rPr>
        <w:t xml:space="preserve"> </w:t>
      </w:r>
      <w:r w:rsidR="00AF1413">
        <w:rPr>
          <w:rFonts w:eastAsiaTheme="minorEastAsia"/>
          <w:kern w:val="0"/>
          <w:sz w:val="20"/>
          <w:szCs w:val="20"/>
          <w:lang w:val="en-US" w:eastAsia="zh-CN"/>
        </w:rPr>
        <w:t>previous RAN1</w:t>
      </w:r>
      <w:r w:rsidR="009B3980">
        <w:rPr>
          <w:rFonts w:eastAsiaTheme="minorEastAsia"/>
          <w:kern w:val="0"/>
          <w:sz w:val="20"/>
          <w:szCs w:val="20"/>
          <w:lang w:val="en-US" w:eastAsia="zh-CN"/>
        </w:rPr>
        <w:t xml:space="preserve"> meetings, </w:t>
      </w:r>
      <w:r w:rsidR="00077711">
        <w:rPr>
          <w:rFonts w:eastAsiaTheme="minorEastAsia" w:hint="eastAsia"/>
          <w:kern w:val="0"/>
          <w:sz w:val="20"/>
          <w:szCs w:val="20"/>
          <w:lang w:val="en-US" w:eastAsia="zh-CN"/>
        </w:rPr>
        <w:t>the following agreement</w:t>
      </w:r>
      <w:r w:rsidR="009B3980" w:rsidRPr="00F34E34">
        <w:rPr>
          <w:rFonts w:eastAsiaTheme="minorEastAsia" w:hint="eastAsia"/>
          <w:kern w:val="0"/>
          <w:sz w:val="20"/>
          <w:szCs w:val="20"/>
          <w:lang w:val="en-US" w:eastAsia="zh-CN"/>
        </w:rPr>
        <w:t xml:space="preserve"> related to</w:t>
      </w:r>
      <w:r w:rsidR="009B3980">
        <w:rPr>
          <w:rFonts w:eastAsiaTheme="minorEastAsia"/>
          <w:kern w:val="0"/>
          <w:sz w:val="20"/>
          <w:szCs w:val="20"/>
          <w:lang w:val="en-US" w:eastAsia="zh-CN"/>
        </w:rPr>
        <w:t xml:space="preserve"> </w:t>
      </w:r>
      <w:r w:rsidR="0058754C">
        <w:rPr>
          <w:rFonts w:eastAsiaTheme="minorEastAsia"/>
          <w:kern w:val="0"/>
          <w:sz w:val="20"/>
          <w:szCs w:val="20"/>
          <w:lang w:val="en-US" w:eastAsia="zh-CN"/>
        </w:rPr>
        <w:t>beam failure recovery on SCell</w:t>
      </w:r>
      <w:r w:rsidR="009B3980">
        <w:rPr>
          <w:rFonts w:eastAsiaTheme="minorEastAsia"/>
          <w:kern w:val="0"/>
          <w:sz w:val="20"/>
          <w:szCs w:val="20"/>
          <w:lang w:val="en-US" w:eastAsia="zh-CN"/>
        </w:rPr>
        <w:t xml:space="preserve"> was made [</w:t>
      </w:r>
      <w:r w:rsidR="00456DBA">
        <w:rPr>
          <w:rFonts w:eastAsiaTheme="minorEastAsia"/>
          <w:kern w:val="0"/>
          <w:sz w:val="20"/>
          <w:szCs w:val="20"/>
          <w:lang w:val="en-US" w:eastAsia="zh-CN"/>
        </w:rPr>
        <w:t>3</w:t>
      </w:r>
      <w:r w:rsidR="00CA668E">
        <w:rPr>
          <w:rFonts w:eastAsiaTheme="minorEastAsia"/>
          <w:kern w:val="0"/>
          <w:sz w:val="20"/>
          <w:szCs w:val="20"/>
          <w:lang w:val="en-US" w:eastAsia="zh-CN"/>
        </w:rPr>
        <w:t>-</w:t>
      </w:r>
      <w:r w:rsidR="0043574C">
        <w:rPr>
          <w:rFonts w:eastAsiaTheme="minorEastAsia"/>
          <w:kern w:val="0"/>
          <w:sz w:val="20"/>
          <w:szCs w:val="20"/>
          <w:lang w:val="en-US" w:eastAsia="zh-CN"/>
        </w:rPr>
        <w:t>7</w:t>
      </w:r>
      <w:r w:rsidR="009B3980">
        <w:rPr>
          <w:rFonts w:eastAsiaTheme="minorEastAsia"/>
          <w:kern w:val="0"/>
          <w:sz w:val="20"/>
          <w:szCs w:val="20"/>
          <w:lang w:val="en-US" w:eastAsia="zh-CN"/>
        </w:rPr>
        <w:t>]:</w:t>
      </w:r>
    </w:p>
    <w:tbl>
      <w:tblPr>
        <w:tblStyle w:val="af3"/>
        <w:tblW w:w="0" w:type="auto"/>
        <w:tblLook w:val="04A0" w:firstRow="1" w:lastRow="0" w:firstColumn="1" w:lastColumn="0" w:noHBand="0" w:noVBand="1"/>
      </w:tblPr>
      <w:tblGrid>
        <w:gridCol w:w="9062"/>
      </w:tblGrid>
      <w:tr w:rsidR="009B3980" w14:paraId="31BBFE66" w14:textId="77777777" w:rsidTr="009B3980">
        <w:tc>
          <w:tcPr>
            <w:tcW w:w="9062" w:type="dxa"/>
          </w:tcPr>
          <w:p w14:paraId="7EB4CFDA" w14:textId="77777777" w:rsidR="009B3980" w:rsidRPr="007A00F8" w:rsidRDefault="009B3980" w:rsidP="009B3980">
            <w:pPr>
              <w:pStyle w:val="LGTdoc"/>
              <w:spacing w:afterLines="0" w:line="240" w:lineRule="auto"/>
              <w:rPr>
                <w:b/>
                <w:sz w:val="20"/>
                <w:szCs w:val="22"/>
                <w:highlight w:val="green"/>
              </w:rPr>
            </w:pPr>
            <w:r w:rsidRPr="007A00F8">
              <w:rPr>
                <w:b/>
                <w:sz w:val="20"/>
                <w:szCs w:val="22"/>
                <w:highlight w:val="green"/>
              </w:rPr>
              <w:t>Agreement</w:t>
            </w:r>
          </w:p>
          <w:p w14:paraId="7996E1EB" w14:textId="77777777" w:rsidR="009B3980" w:rsidRPr="007A00F8" w:rsidRDefault="009B3980" w:rsidP="00CC2926">
            <w:pPr>
              <w:pStyle w:val="af2"/>
              <w:ind w:firstLineChars="0" w:firstLine="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RAN1 has identified the following scenarios to be important for SCell BFR</w:t>
            </w:r>
          </w:p>
          <w:p w14:paraId="2C65DACD" w14:textId="77777777" w:rsidR="009B3980" w:rsidRPr="007A00F8"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Scenario 1: SCell with both uplink and downlink</w:t>
            </w:r>
          </w:p>
          <w:p w14:paraId="5A87A9A3" w14:textId="77777777" w:rsidR="009B3980"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Scenario 2: SCell with downlink only</w:t>
            </w:r>
          </w:p>
          <w:p w14:paraId="2183B0C7" w14:textId="77777777" w:rsidR="009B3980" w:rsidRPr="007A00F8"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PCell can be in FR1 or FR2 for scenarios above</w:t>
            </w:r>
          </w:p>
          <w:p w14:paraId="56D34F6D" w14:textId="77777777" w:rsidR="009B3980" w:rsidRDefault="009B3980" w:rsidP="007A00F8">
            <w:pPr>
              <w:pStyle w:val="LGTdoc"/>
              <w:spacing w:afterLines="0" w:line="240" w:lineRule="auto"/>
              <w:rPr>
                <w:b/>
                <w:sz w:val="20"/>
                <w:szCs w:val="22"/>
                <w:highlight w:val="green"/>
                <w:lang w:val="en-US"/>
              </w:rPr>
            </w:pPr>
          </w:p>
          <w:p w14:paraId="039AE3B7" w14:textId="77777777" w:rsidR="006800D6" w:rsidRPr="00155A5B" w:rsidRDefault="006800D6" w:rsidP="006800D6">
            <w:pPr>
              <w:jc w:val="both"/>
              <w:rPr>
                <w:b/>
                <w:highlight w:val="green"/>
              </w:rPr>
            </w:pPr>
            <w:r w:rsidRPr="00155A5B">
              <w:rPr>
                <w:b/>
                <w:highlight w:val="green"/>
              </w:rPr>
              <w:t>Agreement</w:t>
            </w:r>
          </w:p>
          <w:p w14:paraId="681E9229" w14:textId="77777777" w:rsidR="006800D6" w:rsidRPr="006800D6" w:rsidRDefault="006800D6" w:rsidP="00CC2926">
            <w:pPr>
              <w:pStyle w:val="af2"/>
              <w:ind w:firstLineChars="0" w:firstLine="0"/>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Specification support will be provided for gNB to derive at least the failed CC index during SCell BFR procedure</w:t>
            </w:r>
          </w:p>
          <w:p w14:paraId="6CBB864B" w14:textId="77777777" w:rsidR="00451CBD" w:rsidRDefault="006800D6" w:rsidP="00A019A5">
            <w:pPr>
              <w:pStyle w:val="af2"/>
              <w:numPr>
                <w:ilvl w:val="0"/>
                <w:numId w:val="29"/>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FFS: Whether the information is implicitly derived or explicitly conveyed by the UE</w:t>
            </w:r>
          </w:p>
          <w:p w14:paraId="037C7B3D" w14:textId="711BCDC6" w:rsidR="006800D6" w:rsidRPr="00451CBD" w:rsidRDefault="006800D6" w:rsidP="00A019A5">
            <w:pPr>
              <w:pStyle w:val="af2"/>
              <w:numPr>
                <w:ilvl w:val="0"/>
                <w:numId w:val="29"/>
              </w:numPr>
              <w:ind w:firstLineChars="0"/>
              <w:contextualSpacing/>
              <w:jc w:val="both"/>
              <w:rPr>
                <w:rFonts w:ascii="Times New Roman" w:eastAsiaTheme="minorEastAsia" w:hAnsi="Times New Roman" w:cs="Times New Roman"/>
                <w:sz w:val="20"/>
                <w:szCs w:val="20"/>
              </w:rPr>
            </w:pPr>
            <w:r w:rsidRPr="00451CBD">
              <w:rPr>
                <w:rFonts w:ascii="Times New Roman" w:eastAsiaTheme="minorEastAsia" w:hAnsi="Times New Roman" w:cs="Times New Roman"/>
                <w:sz w:val="20"/>
                <w:szCs w:val="20"/>
              </w:rPr>
              <w:t>FFS: Whether new beam information should be included</w:t>
            </w:r>
          </w:p>
          <w:p w14:paraId="5990897B" w14:textId="77777777" w:rsidR="006800D6" w:rsidRPr="006800D6" w:rsidRDefault="006800D6" w:rsidP="00A019A5">
            <w:pPr>
              <w:pStyle w:val="af2"/>
              <w:numPr>
                <w:ilvl w:val="0"/>
                <w:numId w:val="29"/>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FFS: Details on triggering for transmitting BFRQ</w:t>
            </w:r>
          </w:p>
          <w:p w14:paraId="1A87F413" w14:textId="77777777" w:rsidR="006800D6" w:rsidRDefault="006800D6" w:rsidP="007A00F8">
            <w:pPr>
              <w:pStyle w:val="LGTdoc"/>
              <w:spacing w:afterLines="0" w:line="240" w:lineRule="auto"/>
              <w:rPr>
                <w:b/>
                <w:sz w:val="20"/>
                <w:szCs w:val="22"/>
                <w:highlight w:val="green"/>
                <w:lang w:val="en-US"/>
              </w:rPr>
            </w:pPr>
          </w:p>
          <w:p w14:paraId="409EE147" w14:textId="77777777" w:rsidR="006800D6" w:rsidRPr="00155A5B" w:rsidRDefault="006800D6" w:rsidP="006800D6">
            <w:pPr>
              <w:jc w:val="both"/>
              <w:rPr>
                <w:b/>
                <w:highlight w:val="green"/>
              </w:rPr>
            </w:pPr>
            <w:r w:rsidRPr="00155A5B">
              <w:rPr>
                <w:b/>
                <w:highlight w:val="green"/>
              </w:rPr>
              <w:t>Agreement</w:t>
            </w:r>
          </w:p>
          <w:p w14:paraId="2A352B0C" w14:textId="77777777" w:rsidR="006800D6" w:rsidRPr="006800D6" w:rsidRDefault="006800D6" w:rsidP="00A019A5">
            <w:pPr>
              <w:pStyle w:val="af2"/>
              <w:numPr>
                <w:ilvl w:val="0"/>
                <w:numId w:val="30"/>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 xml:space="preserve">SCell BFD is based on periodic 1-port CSI-RS, which can be configured explicitly by RRC or implicitly by TCI state. </w:t>
            </w:r>
          </w:p>
          <w:p w14:paraId="54C1456C" w14:textId="77777777" w:rsidR="006800D6" w:rsidRPr="006800D6" w:rsidRDefault="006800D6" w:rsidP="00A019A5">
            <w:pPr>
              <w:pStyle w:val="af2"/>
              <w:numPr>
                <w:ilvl w:val="0"/>
                <w:numId w:val="30"/>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Down-select one of the following alternatives in RAN1#96:</w:t>
            </w:r>
          </w:p>
          <w:p w14:paraId="159126D0" w14:textId="77777777" w:rsidR="006800D6" w:rsidRPr="006800D6" w:rsidRDefault="006800D6" w:rsidP="006800D6">
            <w:pPr>
              <w:pStyle w:val="af2"/>
              <w:numPr>
                <w:ilvl w:val="1"/>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Alt 1: SCell BFD RS is in current CC</w:t>
            </w:r>
          </w:p>
          <w:p w14:paraId="7C8AC696" w14:textId="77777777" w:rsidR="006800D6" w:rsidRPr="006800D6" w:rsidRDefault="006800D6" w:rsidP="006800D6">
            <w:pPr>
              <w:pStyle w:val="af2"/>
              <w:numPr>
                <w:ilvl w:val="1"/>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Alt 2: SCell BFD RS is in current CC for explicit configuration and can be in current CC or another CC for implicit configuration</w:t>
            </w:r>
          </w:p>
          <w:p w14:paraId="72F15E34" w14:textId="77777777" w:rsidR="006800D6" w:rsidRPr="006800D6" w:rsidRDefault="006800D6" w:rsidP="006800D6">
            <w:pPr>
              <w:pStyle w:val="af2"/>
              <w:numPr>
                <w:ilvl w:val="1"/>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Alt 3: SCell BFD RS can be in current CC or another CC for both explicit and implicit configuration</w:t>
            </w:r>
          </w:p>
          <w:p w14:paraId="30B7D885" w14:textId="77777777" w:rsidR="006800D6" w:rsidRPr="006800D6" w:rsidRDefault="006800D6" w:rsidP="00A019A5">
            <w:pPr>
              <w:pStyle w:val="af2"/>
              <w:numPr>
                <w:ilvl w:val="0"/>
                <w:numId w:val="3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SCell BFD is measured based on hypothetical BLER</w:t>
            </w:r>
          </w:p>
          <w:p w14:paraId="6CFC7828" w14:textId="77777777" w:rsidR="006800D6" w:rsidRDefault="006800D6" w:rsidP="007A00F8">
            <w:pPr>
              <w:pStyle w:val="LGTdoc"/>
              <w:spacing w:afterLines="0" w:line="240" w:lineRule="auto"/>
              <w:rPr>
                <w:b/>
                <w:sz w:val="20"/>
                <w:szCs w:val="22"/>
                <w:highlight w:val="green"/>
                <w:lang w:val="en-US"/>
              </w:rPr>
            </w:pPr>
          </w:p>
          <w:p w14:paraId="6BCE5B6A" w14:textId="77777777" w:rsidR="006800D6" w:rsidRPr="001211C4" w:rsidRDefault="006800D6" w:rsidP="006800D6">
            <w:pPr>
              <w:rPr>
                <w:b/>
                <w:highlight w:val="green"/>
                <w:lang w:eastAsia="x-none"/>
              </w:rPr>
            </w:pPr>
            <w:r w:rsidRPr="001211C4">
              <w:rPr>
                <w:b/>
                <w:highlight w:val="green"/>
                <w:lang w:eastAsia="x-none"/>
              </w:rPr>
              <w:t>Agreement</w:t>
            </w:r>
          </w:p>
          <w:p w14:paraId="6695DFBA" w14:textId="77777777" w:rsidR="006800D6" w:rsidRPr="006800D6" w:rsidRDefault="006800D6" w:rsidP="00CC2926">
            <w:pPr>
              <w:pStyle w:val="af2"/>
              <w:ind w:firstLineChars="0" w:firstLine="0"/>
              <w:jc w:val="both"/>
              <w:rPr>
                <w:sz w:val="20"/>
              </w:rPr>
            </w:pPr>
            <w:r w:rsidRPr="006800D6">
              <w:rPr>
                <w:rFonts w:ascii="Times New Roman" w:hAnsi="Times New Roman"/>
                <w:sz w:val="20"/>
              </w:rPr>
              <w:t>Down-select at least one of the following alternatives:</w:t>
            </w:r>
          </w:p>
          <w:p w14:paraId="1EB4C3E8" w14:textId="77777777" w:rsidR="006800D6" w:rsidRPr="006800D6" w:rsidRDefault="006800D6" w:rsidP="00A019A5">
            <w:pPr>
              <w:pStyle w:val="af2"/>
              <w:numPr>
                <w:ilvl w:val="0"/>
                <w:numId w:val="32"/>
              </w:numPr>
              <w:ind w:firstLineChars="0"/>
              <w:contextualSpacing/>
              <w:jc w:val="both"/>
              <w:rPr>
                <w:rFonts w:ascii="Times New Roman" w:hAnsi="Times New Roman"/>
                <w:sz w:val="20"/>
                <w:szCs w:val="20"/>
              </w:rPr>
            </w:pPr>
            <w:r w:rsidRPr="006800D6">
              <w:rPr>
                <w:rFonts w:ascii="Times New Roman" w:hAnsi="Times New Roman"/>
                <w:sz w:val="20"/>
                <w:szCs w:val="20"/>
              </w:rPr>
              <w:t>Alt 1: For SCell BFR, BFRQ can be transmitted if UE declares beam failure and identifies a new candidate beam.</w:t>
            </w:r>
          </w:p>
          <w:p w14:paraId="17CC4CE3"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UE reports new beam information by or after BFRQ</w:t>
            </w:r>
          </w:p>
          <w:p w14:paraId="13AE5D62" w14:textId="77777777" w:rsidR="006800D6" w:rsidRPr="006800D6" w:rsidRDefault="006800D6" w:rsidP="00A019A5">
            <w:pPr>
              <w:pStyle w:val="af2"/>
              <w:numPr>
                <w:ilvl w:val="0"/>
                <w:numId w:val="33"/>
              </w:numPr>
              <w:ind w:firstLineChars="0"/>
              <w:contextualSpacing/>
              <w:jc w:val="both"/>
              <w:rPr>
                <w:rFonts w:ascii="Times New Roman" w:hAnsi="Times New Roman"/>
                <w:sz w:val="20"/>
                <w:szCs w:val="20"/>
              </w:rPr>
            </w:pPr>
            <w:r w:rsidRPr="006800D6">
              <w:rPr>
                <w:rFonts w:ascii="Times New Roman" w:hAnsi="Times New Roman"/>
                <w:sz w:val="20"/>
                <w:szCs w:val="20"/>
              </w:rPr>
              <w:t>Alt 2: For SCell BFR, BFRQ can be transmitted if UE declares beam failure.</w:t>
            </w:r>
          </w:p>
          <w:p w14:paraId="234145EE"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UE only indicates beam failure happens by BFRQ</w:t>
            </w:r>
          </w:p>
          <w:p w14:paraId="1A248053"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Note: new beam identification can be done by using DL BM procedure</w:t>
            </w:r>
          </w:p>
          <w:p w14:paraId="055BA0DC" w14:textId="77777777" w:rsidR="006800D6" w:rsidRPr="006800D6" w:rsidRDefault="006800D6" w:rsidP="00A019A5">
            <w:pPr>
              <w:pStyle w:val="af2"/>
              <w:numPr>
                <w:ilvl w:val="0"/>
                <w:numId w:val="34"/>
              </w:numPr>
              <w:ind w:firstLineChars="0"/>
              <w:contextualSpacing/>
              <w:jc w:val="both"/>
              <w:rPr>
                <w:rFonts w:ascii="Times New Roman" w:hAnsi="Times New Roman"/>
                <w:sz w:val="20"/>
                <w:szCs w:val="20"/>
              </w:rPr>
            </w:pPr>
            <w:r w:rsidRPr="006800D6">
              <w:rPr>
                <w:rFonts w:ascii="Times New Roman" w:hAnsi="Times New Roman"/>
                <w:sz w:val="20"/>
                <w:szCs w:val="20"/>
              </w:rPr>
              <w:t>Alt 3: For SCell BFR, BFRQ can be transmitted if UE declares beam failure</w:t>
            </w:r>
          </w:p>
          <w:p w14:paraId="2736CDF2"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 xml:space="preserve">UE may report new beam information during BFR procedure </w:t>
            </w:r>
          </w:p>
          <w:p w14:paraId="7C879553"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FFS: impact of new beam identification threshold</w:t>
            </w:r>
          </w:p>
          <w:p w14:paraId="78789E3D" w14:textId="77777777" w:rsidR="006800D6" w:rsidRPr="006800D6" w:rsidRDefault="006800D6" w:rsidP="00A019A5">
            <w:pPr>
              <w:pStyle w:val="af2"/>
              <w:numPr>
                <w:ilvl w:val="0"/>
                <w:numId w:val="36"/>
              </w:numPr>
              <w:ind w:firstLineChars="0"/>
              <w:contextualSpacing/>
              <w:jc w:val="both"/>
              <w:rPr>
                <w:rFonts w:ascii="Times New Roman" w:hAnsi="Times New Roman"/>
                <w:sz w:val="20"/>
                <w:szCs w:val="20"/>
              </w:rPr>
            </w:pPr>
            <w:r w:rsidRPr="006800D6">
              <w:rPr>
                <w:rFonts w:ascii="Times New Roman" w:hAnsi="Times New Roman"/>
                <w:sz w:val="20"/>
                <w:szCs w:val="20"/>
              </w:rPr>
              <w:lastRenderedPageBreak/>
              <w:t>Note: It is up to UE whether to do beam failure detection and new beam identification in parallel or not</w:t>
            </w:r>
          </w:p>
          <w:p w14:paraId="465B8B90" w14:textId="77777777" w:rsidR="006800D6" w:rsidRPr="006800D6" w:rsidRDefault="006800D6" w:rsidP="00A019A5">
            <w:pPr>
              <w:pStyle w:val="af2"/>
              <w:numPr>
                <w:ilvl w:val="0"/>
                <w:numId w:val="35"/>
              </w:numPr>
              <w:ind w:firstLineChars="0"/>
              <w:contextualSpacing/>
              <w:jc w:val="both"/>
              <w:rPr>
                <w:rFonts w:ascii="Times New Roman" w:hAnsi="Times New Roman"/>
                <w:sz w:val="20"/>
                <w:szCs w:val="20"/>
              </w:rPr>
            </w:pPr>
            <w:r w:rsidRPr="006800D6">
              <w:rPr>
                <w:rFonts w:ascii="Times New Roman" w:hAnsi="Times New Roman"/>
                <w:sz w:val="20"/>
                <w:szCs w:val="20"/>
              </w:rPr>
              <w:t>For Alt1 and Alt3, reference signals for new candidate DL beam(s) are configured, which are based on CSI-RS and/or SSB.</w:t>
            </w:r>
          </w:p>
          <w:p w14:paraId="4105E177"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FFS: whether the CSI-RS and/or SSB can be in another CC</w:t>
            </w:r>
          </w:p>
          <w:p w14:paraId="19A75704"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FFS: signaling details, e.g. RRC and/or MAC CE</w:t>
            </w:r>
          </w:p>
          <w:p w14:paraId="2E30DFD5" w14:textId="77777777" w:rsidR="006800D6" w:rsidRDefault="006800D6" w:rsidP="007A00F8">
            <w:pPr>
              <w:pStyle w:val="LGTdoc"/>
              <w:spacing w:afterLines="0" w:line="240" w:lineRule="auto"/>
              <w:rPr>
                <w:b/>
                <w:sz w:val="20"/>
                <w:szCs w:val="22"/>
                <w:highlight w:val="green"/>
                <w:lang w:val="en-US"/>
              </w:rPr>
            </w:pPr>
          </w:p>
          <w:p w14:paraId="00A93B7A" w14:textId="77777777" w:rsidR="006800D6" w:rsidRPr="00995BB9" w:rsidRDefault="006800D6" w:rsidP="006800D6">
            <w:pPr>
              <w:rPr>
                <w:b/>
                <w:highlight w:val="green"/>
                <w:lang w:eastAsia="x-none"/>
              </w:rPr>
            </w:pPr>
            <w:r w:rsidRPr="00995BB9">
              <w:rPr>
                <w:b/>
                <w:highlight w:val="green"/>
                <w:lang w:eastAsia="x-none"/>
              </w:rPr>
              <w:t>Agreement</w:t>
            </w:r>
          </w:p>
          <w:p w14:paraId="775B7150" w14:textId="77777777" w:rsidR="006800D6" w:rsidRPr="006800D6" w:rsidRDefault="006800D6" w:rsidP="00CC2926">
            <w:pPr>
              <w:pStyle w:val="af2"/>
              <w:ind w:firstLineChars="0" w:firstLine="0"/>
              <w:jc w:val="both"/>
              <w:rPr>
                <w:rFonts w:ascii="Times New Roman" w:hAnsi="Times New Roman"/>
                <w:sz w:val="20"/>
              </w:rPr>
            </w:pPr>
            <w:r w:rsidRPr="006800D6">
              <w:rPr>
                <w:rFonts w:ascii="Times New Roman" w:hAnsi="Times New Roman"/>
                <w:sz w:val="20"/>
              </w:rPr>
              <w:t>For SCell BFR</w:t>
            </w:r>
          </w:p>
          <w:p w14:paraId="0A170608" w14:textId="77777777" w:rsidR="006800D6" w:rsidRPr="006800D6" w:rsidRDefault="006800D6" w:rsidP="00A019A5">
            <w:pPr>
              <w:pStyle w:val="af2"/>
              <w:numPr>
                <w:ilvl w:val="0"/>
                <w:numId w:val="37"/>
              </w:numPr>
              <w:ind w:firstLineChars="0"/>
              <w:contextualSpacing/>
              <w:jc w:val="both"/>
              <w:rPr>
                <w:rFonts w:ascii="Times New Roman" w:hAnsi="Times New Roman"/>
                <w:sz w:val="20"/>
                <w:szCs w:val="20"/>
              </w:rPr>
            </w:pPr>
            <w:r w:rsidRPr="006800D6">
              <w:rPr>
                <w:rFonts w:ascii="Times New Roman" w:hAnsi="Times New Roman"/>
                <w:sz w:val="20"/>
                <w:szCs w:val="20"/>
              </w:rPr>
              <w:t>Decide BFRQ solution for BFR on SCell with DL only first, PCell in FR1+FR2</w:t>
            </w:r>
          </w:p>
          <w:p w14:paraId="304F24B8" w14:textId="77777777" w:rsidR="006800D6" w:rsidRPr="005C3B1A" w:rsidRDefault="006800D6" w:rsidP="00A019A5">
            <w:pPr>
              <w:pStyle w:val="af2"/>
              <w:numPr>
                <w:ilvl w:val="0"/>
                <w:numId w:val="37"/>
              </w:numPr>
              <w:ind w:firstLineChars="0"/>
              <w:contextualSpacing/>
              <w:jc w:val="both"/>
              <w:rPr>
                <w:sz w:val="20"/>
              </w:rPr>
            </w:pPr>
            <w:r w:rsidRPr="006800D6">
              <w:rPr>
                <w:rFonts w:ascii="Times New Roman" w:hAnsi="Times New Roman"/>
                <w:sz w:val="20"/>
                <w:szCs w:val="20"/>
              </w:rPr>
              <w:t>Above is to facilitate RAN1 discussion but not to prioritize certain scenarios</w:t>
            </w:r>
          </w:p>
          <w:p w14:paraId="133E0F59" w14:textId="77777777" w:rsidR="0000677F" w:rsidRDefault="0000677F" w:rsidP="0000677F">
            <w:pPr>
              <w:contextualSpacing/>
              <w:jc w:val="both"/>
            </w:pPr>
          </w:p>
          <w:p w14:paraId="4EDF95D5" w14:textId="77777777" w:rsidR="0000677F" w:rsidRPr="004B3107" w:rsidRDefault="0000677F" w:rsidP="0000677F">
            <w:pPr>
              <w:rPr>
                <w:b/>
                <w:highlight w:val="green"/>
                <w:lang w:eastAsia="x-none"/>
              </w:rPr>
            </w:pPr>
            <w:r w:rsidRPr="004B3107">
              <w:rPr>
                <w:b/>
                <w:highlight w:val="green"/>
                <w:lang w:eastAsia="x-none"/>
              </w:rPr>
              <w:t>Agreement</w:t>
            </w:r>
          </w:p>
          <w:p w14:paraId="7283F7AC" w14:textId="77777777" w:rsidR="0000677F" w:rsidRPr="005C3B1A" w:rsidRDefault="0000677F" w:rsidP="0000677F">
            <w:pPr>
              <w:pStyle w:val="af2"/>
              <w:ind w:firstLineChars="0" w:firstLine="0"/>
              <w:jc w:val="both"/>
              <w:rPr>
                <w:rFonts w:ascii="Times New Roman" w:hAnsi="Times New Roman"/>
                <w:sz w:val="20"/>
              </w:rPr>
            </w:pPr>
            <w:r w:rsidRPr="005C3B1A">
              <w:rPr>
                <w:rFonts w:ascii="Times New Roman" w:hAnsi="Times New Roman"/>
                <w:sz w:val="20"/>
              </w:rPr>
              <w:t>For SCell BFR, BFRQ shall be conveyed if UE declares beam failure</w:t>
            </w:r>
          </w:p>
          <w:p w14:paraId="4BC185E2" w14:textId="77777777" w:rsidR="0000677F" w:rsidRDefault="0000677F" w:rsidP="00A019A5">
            <w:pPr>
              <w:pStyle w:val="af2"/>
              <w:numPr>
                <w:ilvl w:val="0"/>
                <w:numId w:val="38"/>
              </w:numPr>
              <w:ind w:firstLineChars="0"/>
              <w:contextualSpacing/>
              <w:jc w:val="both"/>
              <w:rPr>
                <w:rFonts w:ascii="Times New Roman" w:hAnsi="Times New Roman"/>
                <w:sz w:val="20"/>
                <w:szCs w:val="20"/>
              </w:rPr>
            </w:pPr>
            <w:r w:rsidRPr="005C3B1A">
              <w:rPr>
                <w:rFonts w:ascii="Times New Roman" w:hAnsi="Times New Roman"/>
                <w:sz w:val="20"/>
                <w:szCs w:val="20"/>
              </w:rPr>
              <w:t>UE shall convey new beam information during BFR procedure if new candidate beam RS and corresponding threshold is configured and at least if channel quality of new beam is above or equal to threshold</w:t>
            </w:r>
          </w:p>
          <w:p w14:paraId="5A3A0771" w14:textId="77777777" w:rsidR="0000677F" w:rsidRDefault="0000677F" w:rsidP="0000677F">
            <w:pPr>
              <w:pStyle w:val="af2"/>
              <w:numPr>
                <w:ilvl w:val="1"/>
                <w:numId w:val="21"/>
              </w:numPr>
              <w:ind w:firstLineChars="0"/>
              <w:contextualSpacing/>
              <w:jc w:val="both"/>
              <w:rPr>
                <w:rFonts w:ascii="Times New Roman" w:hAnsi="Times New Roman"/>
                <w:sz w:val="20"/>
                <w:szCs w:val="20"/>
              </w:rPr>
            </w:pPr>
            <w:r w:rsidRPr="005C3B1A">
              <w:rPr>
                <w:rFonts w:ascii="Times New Roman" w:hAnsi="Times New Roman"/>
                <w:sz w:val="20"/>
                <w:szCs w:val="20"/>
              </w:rPr>
              <w:t>FFS: whether no new beam identified could be included as a state of new beam information</w:t>
            </w:r>
          </w:p>
          <w:p w14:paraId="7F3C59CE" w14:textId="77777777" w:rsidR="0000677F" w:rsidRDefault="0000677F" w:rsidP="0000677F">
            <w:pPr>
              <w:pStyle w:val="af2"/>
              <w:numPr>
                <w:ilvl w:val="1"/>
                <w:numId w:val="21"/>
              </w:numPr>
              <w:ind w:firstLineChars="0"/>
              <w:contextualSpacing/>
              <w:jc w:val="both"/>
              <w:rPr>
                <w:rFonts w:ascii="Times New Roman" w:hAnsi="Times New Roman"/>
                <w:sz w:val="20"/>
                <w:szCs w:val="20"/>
              </w:rPr>
            </w:pPr>
            <w:r w:rsidRPr="005C3B1A">
              <w:rPr>
                <w:rFonts w:ascii="Times New Roman" w:hAnsi="Times New Roman"/>
                <w:sz w:val="20"/>
                <w:szCs w:val="20"/>
              </w:rPr>
              <w:t>FFS: details if no new beam is above or equal to threshold</w:t>
            </w:r>
          </w:p>
          <w:p w14:paraId="14791893" w14:textId="77777777" w:rsidR="00A019A5" w:rsidRDefault="00A019A5" w:rsidP="00A019A5">
            <w:pPr>
              <w:contextualSpacing/>
              <w:jc w:val="both"/>
            </w:pPr>
          </w:p>
          <w:p w14:paraId="0E4BDE7D" w14:textId="77777777" w:rsidR="00A019A5" w:rsidRPr="006C18A7" w:rsidRDefault="00A019A5" w:rsidP="00A019A5">
            <w:pPr>
              <w:rPr>
                <w:b/>
                <w:highlight w:val="green"/>
                <w:lang w:eastAsia="x-none"/>
              </w:rPr>
            </w:pPr>
            <w:r w:rsidRPr="006C18A7">
              <w:rPr>
                <w:b/>
                <w:highlight w:val="green"/>
                <w:lang w:eastAsia="x-none"/>
              </w:rPr>
              <w:t>Agreement</w:t>
            </w:r>
          </w:p>
          <w:p w14:paraId="0FA3072D" w14:textId="77777777" w:rsidR="00A019A5" w:rsidRPr="00C70784" w:rsidRDefault="00A019A5" w:rsidP="00A019A5">
            <w:pPr>
              <w:rPr>
                <w:lang w:eastAsia="x-none"/>
              </w:rPr>
            </w:pPr>
            <w:r w:rsidRPr="00104548">
              <w:rPr>
                <w:lang w:eastAsia="x-none"/>
              </w:rPr>
              <w:t xml:space="preserve">Downlink </w:t>
            </w:r>
            <w:r w:rsidRPr="00C70784">
              <w:rPr>
                <w:lang w:eastAsia="x-none"/>
              </w:rPr>
              <w:t>RS for new beam identification can be based on SSB and CSI-RS for BM</w:t>
            </w:r>
          </w:p>
          <w:p w14:paraId="7C5711CD" w14:textId="77777777" w:rsidR="00A019A5" w:rsidRDefault="00A019A5" w:rsidP="00A019A5">
            <w:pPr>
              <w:rPr>
                <w:lang w:eastAsia="x-none"/>
              </w:rPr>
            </w:pPr>
          </w:p>
          <w:p w14:paraId="3352D81D" w14:textId="77777777" w:rsidR="00A019A5" w:rsidRPr="00104548" w:rsidRDefault="00A019A5" w:rsidP="00A019A5">
            <w:pPr>
              <w:rPr>
                <w:b/>
                <w:highlight w:val="green"/>
                <w:lang w:eastAsia="x-none"/>
              </w:rPr>
            </w:pPr>
            <w:r w:rsidRPr="00104548">
              <w:rPr>
                <w:b/>
                <w:highlight w:val="green"/>
                <w:lang w:eastAsia="x-none"/>
              </w:rPr>
              <w:t>Agreement</w:t>
            </w:r>
          </w:p>
          <w:p w14:paraId="0C39A715" w14:textId="77777777" w:rsidR="00A019A5" w:rsidRPr="00104548" w:rsidRDefault="00A019A5" w:rsidP="00A019A5">
            <w:pPr>
              <w:rPr>
                <w:lang w:eastAsia="x-none"/>
              </w:rPr>
            </w:pPr>
            <w:bookmarkStart w:id="3" w:name="_Hlk5796618"/>
            <w:r w:rsidRPr="00104548">
              <w:rPr>
                <w:lang w:eastAsia="x-none"/>
              </w:rPr>
              <w:t>Downlink RS for new beam identification</w:t>
            </w:r>
            <w:bookmarkEnd w:id="3"/>
            <w:r w:rsidRPr="00104548">
              <w:rPr>
                <w:lang w:eastAsia="x-none"/>
              </w:rPr>
              <w:t xml:space="preserve"> can be transmitted in active BWP of the CC which is configured to be monitored for BFR or another CC within the same band</w:t>
            </w:r>
          </w:p>
          <w:p w14:paraId="1ACB7C3D" w14:textId="77777777" w:rsidR="00A019A5" w:rsidRDefault="00A019A5" w:rsidP="00A019A5">
            <w:pPr>
              <w:rPr>
                <w:lang w:eastAsia="x-none"/>
              </w:rPr>
            </w:pPr>
          </w:p>
          <w:p w14:paraId="0B69FF10" w14:textId="77777777" w:rsidR="00A019A5" w:rsidRPr="00ED434B" w:rsidRDefault="00A019A5" w:rsidP="00A019A5">
            <w:pPr>
              <w:rPr>
                <w:b/>
                <w:highlight w:val="green"/>
                <w:lang w:eastAsia="x-none"/>
              </w:rPr>
            </w:pPr>
            <w:r w:rsidRPr="00ED434B">
              <w:rPr>
                <w:b/>
                <w:highlight w:val="green"/>
                <w:lang w:eastAsia="x-none"/>
              </w:rPr>
              <w:t>Agreement</w:t>
            </w:r>
          </w:p>
          <w:p w14:paraId="7C6AC68D" w14:textId="77777777" w:rsidR="00A019A5" w:rsidRPr="00ED434B" w:rsidRDefault="00A019A5" w:rsidP="00A019A5">
            <w:pPr>
              <w:rPr>
                <w:lang w:eastAsia="x-none"/>
              </w:rPr>
            </w:pPr>
            <w:r w:rsidRPr="00ED434B">
              <w:rPr>
                <w:lang w:eastAsia="x-none"/>
              </w:rPr>
              <w:t>New beam identification threshold is based on L1-RSRP</w:t>
            </w:r>
          </w:p>
          <w:p w14:paraId="275002D7" w14:textId="77777777" w:rsidR="00A019A5" w:rsidRDefault="00A019A5" w:rsidP="00A019A5">
            <w:pPr>
              <w:rPr>
                <w:lang w:eastAsia="x-none"/>
              </w:rPr>
            </w:pPr>
          </w:p>
          <w:p w14:paraId="4389B012" w14:textId="77777777" w:rsidR="00A019A5" w:rsidRPr="00B72502" w:rsidRDefault="00A019A5" w:rsidP="00A019A5">
            <w:pPr>
              <w:rPr>
                <w:b/>
                <w:highlight w:val="green"/>
              </w:rPr>
            </w:pPr>
            <w:r w:rsidRPr="00B72502">
              <w:rPr>
                <w:b/>
                <w:highlight w:val="green"/>
              </w:rPr>
              <w:t>Agreement</w:t>
            </w:r>
          </w:p>
          <w:p w14:paraId="143484B3" w14:textId="77777777" w:rsidR="00A019A5" w:rsidRPr="00B72502" w:rsidRDefault="00A019A5" w:rsidP="00A019A5">
            <w:r w:rsidRPr="00B72502">
              <w:t xml:space="preserve">At least for explicit configuration, downlink RS for BFD is in current CC </w:t>
            </w:r>
          </w:p>
          <w:p w14:paraId="3DD3788E" w14:textId="77777777" w:rsidR="00A019A5" w:rsidRDefault="00A019A5" w:rsidP="00A019A5">
            <w:pPr>
              <w:numPr>
                <w:ilvl w:val="0"/>
                <w:numId w:val="39"/>
              </w:numPr>
            </w:pPr>
            <w:r w:rsidRPr="00B72502">
              <w:t>FFS: Downlink RS for BFD in another CC within the same band for implicit configuration</w:t>
            </w:r>
          </w:p>
          <w:p w14:paraId="4F70935E" w14:textId="77777777" w:rsidR="00A019A5" w:rsidRDefault="00A019A5" w:rsidP="00A019A5"/>
          <w:p w14:paraId="6940221E" w14:textId="77777777" w:rsidR="00A019A5" w:rsidRPr="002C1396" w:rsidRDefault="00A019A5" w:rsidP="00A019A5">
            <w:pPr>
              <w:rPr>
                <w:b/>
                <w:highlight w:val="green"/>
                <w:lang w:eastAsia="x-none"/>
              </w:rPr>
            </w:pPr>
            <w:r w:rsidRPr="002C1396">
              <w:rPr>
                <w:b/>
                <w:highlight w:val="green"/>
                <w:lang w:eastAsia="x-none"/>
              </w:rPr>
              <w:t>Agreement</w:t>
            </w:r>
          </w:p>
          <w:p w14:paraId="5C69D919" w14:textId="77777777" w:rsidR="00A019A5" w:rsidRPr="00A019A5" w:rsidRDefault="00A019A5" w:rsidP="00A019A5">
            <w:pPr>
              <w:pStyle w:val="af2"/>
              <w:numPr>
                <w:ilvl w:val="0"/>
                <w:numId w:val="40"/>
              </w:numPr>
              <w:ind w:firstLineChars="0"/>
              <w:contextualSpacing/>
              <w:rPr>
                <w:rFonts w:ascii="Times New Roman" w:hAnsi="Times New Roman"/>
                <w:sz w:val="20"/>
                <w:szCs w:val="20"/>
              </w:rPr>
            </w:pPr>
            <w:r w:rsidRPr="00A019A5">
              <w:rPr>
                <w:rFonts w:ascii="Times New Roman" w:hAnsi="Times New Roman"/>
                <w:sz w:val="20"/>
                <w:szCs w:val="20"/>
              </w:rPr>
              <w:t>For SCell with downlink only, UE reports failed CC index(es) and new beam information (if present) by PUSCH or PUCCH</w:t>
            </w:r>
          </w:p>
          <w:p w14:paraId="63BA8C1E" w14:textId="77777777" w:rsidR="00A019A5" w:rsidRPr="00A019A5" w:rsidRDefault="00A019A5" w:rsidP="00A019A5">
            <w:pPr>
              <w:pStyle w:val="af2"/>
              <w:numPr>
                <w:ilvl w:val="1"/>
                <w:numId w:val="22"/>
              </w:numPr>
              <w:ind w:firstLineChars="0"/>
              <w:rPr>
                <w:rFonts w:ascii="Times New Roman" w:hAnsi="Times New Roman"/>
                <w:sz w:val="20"/>
                <w:szCs w:val="20"/>
              </w:rPr>
            </w:pPr>
            <w:r w:rsidRPr="00A019A5">
              <w:rPr>
                <w:rFonts w:ascii="Times New Roman" w:hAnsi="Times New Roman"/>
                <w:sz w:val="20"/>
                <w:szCs w:val="20"/>
              </w:rPr>
              <w:t>FFS: whether it is carried by MAC CE or UCI-like PUSCH or PUCCH</w:t>
            </w:r>
          </w:p>
          <w:p w14:paraId="069E344B" w14:textId="77777777" w:rsidR="00A019A5" w:rsidRPr="00A019A5" w:rsidRDefault="00A019A5" w:rsidP="00A019A5">
            <w:pPr>
              <w:pStyle w:val="af2"/>
              <w:numPr>
                <w:ilvl w:val="1"/>
                <w:numId w:val="22"/>
              </w:numPr>
              <w:ind w:firstLineChars="0"/>
              <w:rPr>
                <w:rFonts w:ascii="Times New Roman" w:hAnsi="Times New Roman"/>
                <w:sz w:val="20"/>
                <w:szCs w:val="20"/>
              </w:rPr>
            </w:pPr>
            <w:r w:rsidRPr="00A019A5">
              <w:rPr>
                <w:rFonts w:ascii="Times New Roman" w:hAnsi="Times New Roman"/>
                <w:sz w:val="20"/>
                <w:szCs w:val="20"/>
              </w:rPr>
              <w:t>Down-select at least one options for BFRQ procedure in RAN1 #97:</w:t>
            </w:r>
          </w:p>
          <w:p w14:paraId="7E48C91B" w14:textId="77777777" w:rsidR="00A019A5" w:rsidRPr="00A019A5" w:rsidRDefault="00A019A5" w:rsidP="00A019A5">
            <w:pPr>
              <w:pStyle w:val="af2"/>
              <w:numPr>
                <w:ilvl w:val="2"/>
                <w:numId w:val="22"/>
              </w:numPr>
              <w:ind w:firstLineChars="0"/>
              <w:rPr>
                <w:rFonts w:ascii="Times New Roman" w:hAnsi="Times New Roman"/>
                <w:sz w:val="20"/>
                <w:szCs w:val="20"/>
              </w:rPr>
            </w:pPr>
            <w:r w:rsidRPr="00A019A5">
              <w:rPr>
                <w:rFonts w:ascii="Times New Roman" w:hAnsi="Times New Roman"/>
                <w:sz w:val="20"/>
                <w:szCs w:val="20"/>
              </w:rPr>
              <w:t xml:space="preserve">Option 1: Failed CC index(es), new beam information (if present) and beam failure event to be reported by a single report by MAC CE </w:t>
            </w:r>
          </w:p>
          <w:p w14:paraId="495802ED"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FFS: whether or not to have spec impact on resource for MAC CE</w:t>
            </w:r>
          </w:p>
          <w:p w14:paraId="50750A26"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Resource for MAC CE is not triggered by dedicated PUCCH/PRACH for BFR</w:t>
            </w:r>
          </w:p>
          <w:p w14:paraId="35133BA8" w14:textId="77777777" w:rsidR="00A019A5" w:rsidRPr="00A019A5" w:rsidRDefault="00A019A5" w:rsidP="00A019A5">
            <w:pPr>
              <w:pStyle w:val="af2"/>
              <w:numPr>
                <w:ilvl w:val="2"/>
                <w:numId w:val="22"/>
              </w:numPr>
              <w:ind w:firstLineChars="0"/>
              <w:rPr>
                <w:rFonts w:ascii="Times New Roman" w:hAnsi="Times New Roman"/>
                <w:sz w:val="20"/>
                <w:szCs w:val="20"/>
              </w:rPr>
            </w:pPr>
            <w:r w:rsidRPr="00A019A5">
              <w:rPr>
                <w:rFonts w:ascii="Times New Roman" w:hAnsi="Times New Roman"/>
                <w:sz w:val="20"/>
                <w:szCs w:val="20"/>
              </w:rPr>
              <w:t>Option 2: step 1: UE conveys beam failure event, and step 2: UE reports new beam information (if present) and failed CC index(es)</w:t>
            </w:r>
          </w:p>
          <w:p w14:paraId="3DE46C6E"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Step 1 is carried by dedicated PUCCH/PRACH resource</w:t>
            </w:r>
          </w:p>
          <w:p w14:paraId="7F208DFA"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Step 2 is carried by MAC CE or UCI</w:t>
            </w:r>
          </w:p>
          <w:p w14:paraId="1EF39DBE" w14:textId="77777777" w:rsidR="00A019A5" w:rsidRPr="00A019A5" w:rsidRDefault="00A019A5" w:rsidP="00A019A5">
            <w:pPr>
              <w:pStyle w:val="af2"/>
              <w:numPr>
                <w:ilvl w:val="2"/>
                <w:numId w:val="22"/>
              </w:numPr>
              <w:ind w:firstLineChars="0"/>
              <w:rPr>
                <w:rFonts w:ascii="Times New Roman" w:hAnsi="Times New Roman"/>
                <w:sz w:val="20"/>
                <w:szCs w:val="20"/>
              </w:rPr>
            </w:pPr>
            <w:r w:rsidRPr="00A019A5">
              <w:rPr>
                <w:rFonts w:ascii="Times New Roman" w:hAnsi="Times New Roman"/>
                <w:sz w:val="20"/>
                <w:szCs w:val="20"/>
              </w:rPr>
              <w:t>Option 3: step 1: UE conveys beam failure event and failed CC index(es), and step 2: UE reports new beam information (if present)</w:t>
            </w:r>
          </w:p>
          <w:p w14:paraId="02F7477C"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Step 2 is carried by MAC CE or UCI, e.g. AP-CSI</w:t>
            </w:r>
          </w:p>
          <w:p w14:paraId="637E2222"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PUCCH/PRACH is used for step 1 to carry failed CC index(es) implicitly</w:t>
            </w:r>
          </w:p>
          <w:p w14:paraId="78F05422" w14:textId="77777777" w:rsidR="00A019A5" w:rsidRPr="00A019A5" w:rsidRDefault="00A019A5" w:rsidP="00A019A5">
            <w:pPr>
              <w:pStyle w:val="af2"/>
              <w:numPr>
                <w:ilvl w:val="4"/>
                <w:numId w:val="22"/>
              </w:numPr>
              <w:ind w:firstLineChars="0"/>
              <w:rPr>
                <w:rFonts w:ascii="Times New Roman" w:hAnsi="Times New Roman"/>
                <w:sz w:val="20"/>
                <w:szCs w:val="20"/>
              </w:rPr>
            </w:pPr>
            <w:r w:rsidRPr="00A019A5">
              <w:rPr>
                <w:rFonts w:ascii="Times New Roman" w:hAnsi="Times New Roman"/>
                <w:sz w:val="20"/>
                <w:szCs w:val="20"/>
              </w:rPr>
              <w:t>FFS: whether it is single-bit PUCCH or multi-bit PUCCH</w:t>
            </w:r>
          </w:p>
          <w:p w14:paraId="36D88EC5" w14:textId="77777777" w:rsidR="00A019A5" w:rsidRPr="00A019A5" w:rsidRDefault="00A019A5" w:rsidP="00A019A5">
            <w:pPr>
              <w:pStyle w:val="af2"/>
              <w:numPr>
                <w:ilvl w:val="1"/>
                <w:numId w:val="22"/>
              </w:numPr>
              <w:ind w:firstLineChars="0"/>
              <w:rPr>
                <w:rFonts w:ascii="Times New Roman" w:hAnsi="Times New Roman"/>
                <w:sz w:val="20"/>
                <w:szCs w:val="20"/>
              </w:rPr>
            </w:pPr>
            <w:r w:rsidRPr="00A019A5">
              <w:rPr>
                <w:rFonts w:ascii="Times New Roman" w:hAnsi="Times New Roman"/>
                <w:sz w:val="20"/>
                <w:szCs w:val="20"/>
              </w:rPr>
              <w:t>The failed CC index(es) should be selected from up to N_max CCs for SCell BFR</w:t>
            </w:r>
          </w:p>
          <w:p w14:paraId="2CE9DD21" w14:textId="77777777" w:rsidR="00A019A5" w:rsidRPr="00A019A5" w:rsidRDefault="00A019A5" w:rsidP="00A019A5">
            <w:pPr>
              <w:pStyle w:val="af2"/>
              <w:numPr>
                <w:ilvl w:val="2"/>
                <w:numId w:val="22"/>
              </w:numPr>
              <w:ind w:firstLineChars="0"/>
              <w:rPr>
                <w:sz w:val="20"/>
                <w:szCs w:val="20"/>
              </w:rPr>
            </w:pPr>
            <w:r w:rsidRPr="00A019A5">
              <w:rPr>
                <w:rFonts w:ascii="Times New Roman" w:hAnsi="Times New Roman"/>
                <w:sz w:val="20"/>
                <w:szCs w:val="20"/>
              </w:rPr>
              <w:t xml:space="preserve">FFS: N_max </w:t>
            </w:r>
          </w:p>
          <w:p w14:paraId="40CDC99A" w14:textId="77777777" w:rsidR="0000677F" w:rsidRPr="0000677F" w:rsidRDefault="0000677F" w:rsidP="0000677F">
            <w:pPr>
              <w:contextualSpacing/>
              <w:jc w:val="both"/>
              <w:rPr>
                <w:b/>
                <w:szCs w:val="22"/>
                <w:highlight w:val="green"/>
              </w:rPr>
            </w:pPr>
          </w:p>
        </w:tc>
      </w:tr>
    </w:tbl>
    <w:p w14:paraId="6C558A68" w14:textId="62E59C44" w:rsidR="007A00F8" w:rsidRDefault="009B3980" w:rsidP="009B3980">
      <w:pPr>
        <w:pStyle w:val="a0"/>
        <w:spacing w:beforeLines="50" w:before="120"/>
        <w:rPr>
          <w:rFonts w:eastAsiaTheme="minorEastAsia"/>
          <w:lang w:eastAsia="zh-CN"/>
        </w:rPr>
      </w:pPr>
      <w:r>
        <w:rPr>
          <w:rFonts w:eastAsiaTheme="minorEastAsia" w:hint="eastAsia"/>
          <w:lang w:eastAsia="zh-CN"/>
        </w:rPr>
        <w:lastRenderedPageBreak/>
        <w:t>O</w:t>
      </w:r>
      <w:r>
        <w:rPr>
          <w:rFonts w:eastAsiaTheme="minorEastAsia"/>
          <w:lang w:eastAsia="zh-CN"/>
        </w:rPr>
        <w:t xml:space="preserve">n the basis of </w:t>
      </w:r>
      <w:r w:rsidR="00233E38">
        <w:rPr>
          <w:rFonts w:eastAsiaTheme="minorEastAsia"/>
          <w:lang w:eastAsia="zh-CN"/>
        </w:rPr>
        <w:t>aforementioned</w:t>
      </w:r>
      <w:r>
        <w:rPr>
          <w:rFonts w:eastAsiaTheme="minorEastAsia"/>
          <w:lang w:eastAsia="zh-CN"/>
        </w:rPr>
        <w:t xml:space="preserve"> agreement, we provide our views</w:t>
      </w:r>
      <w:r w:rsidR="0058754C">
        <w:rPr>
          <w:rFonts w:eastAsiaTheme="minorEastAsia"/>
          <w:lang w:eastAsia="zh-CN"/>
        </w:rPr>
        <w:t xml:space="preserve"> on BFR</w:t>
      </w:r>
      <w:r w:rsidR="00DF3D47">
        <w:rPr>
          <w:rFonts w:eastAsiaTheme="minorEastAsia"/>
          <w:lang w:eastAsia="zh-CN"/>
        </w:rPr>
        <w:t xml:space="preserve"> solutions for DL-only SCell</w:t>
      </w:r>
      <w:r w:rsidR="0058754C">
        <w:rPr>
          <w:rFonts w:eastAsiaTheme="minorEastAsia"/>
          <w:lang w:eastAsia="zh-CN"/>
        </w:rPr>
        <w:t>.</w:t>
      </w:r>
    </w:p>
    <w:p w14:paraId="0BD12CBC" w14:textId="77777777" w:rsidR="009A4B2D" w:rsidRPr="007A00F8" w:rsidRDefault="009A4B2D" w:rsidP="009B3980">
      <w:pPr>
        <w:pStyle w:val="a0"/>
        <w:spacing w:beforeLines="50" w:before="120"/>
        <w:rPr>
          <w:rFonts w:eastAsiaTheme="minorEastAsia"/>
          <w:lang w:eastAsia="zh-CN"/>
        </w:rPr>
      </w:pPr>
    </w:p>
    <w:p w14:paraId="467FA2C3" w14:textId="568B395C" w:rsidR="00212B12" w:rsidRPr="009F1295" w:rsidRDefault="009F1295" w:rsidP="009F1295">
      <w:pPr>
        <w:pStyle w:val="2"/>
      </w:pPr>
      <w:r>
        <w:lastRenderedPageBreak/>
        <w:t xml:space="preserve">BFR </w:t>
      </w:r>
      <w:r w:rsidR="001A7B8E">
        <w:rPr>
          <w:rFonts w:hint="eastAsia"/>
        </w:rPr>
        <w:t>s</w:t>
      </w:r>
      <w:r w:rsidR="0052740C">
        <w:rPr>
          <w:rFonts w:hint="eastAsia"/>
        </w:rPr>
        <w:t>olution</w:t>
      </w:r>
      <w:r w:rsidR="0052740C">
        <w:t xml:space="preserve">s for </w:t>
      </w:r>
      <w:r>
        <w:t>DL-only SCell</w:t>
      </w:r>
    </w:p>
    <w:p w14:paraId="28B1DA8D" w14:textId="1F473440" w:rsidR="007561A2" w:rsidRDefault="0052740C" w:rsidP="007561A2">
      <w:pPr>
        <w:pStyle w:val="a0"/>
        <w:rPr>
          <w:rFonts w:eastAsiaTheme="minorEastAsia"/>
          <w:lang w:eastAsia="zh-CN"/>
        </w:rPr>
      </w:pPr>
      <w:r>
        <w:rPr>
          <w:rFonts w:eastAsiaTheme="minorEastAsia" w:hint="eastAsia"/>
          <w:lang w:eastAsia="zh-CN"/>
        </w:rPr>
        <w:t>In RAN1#</w:t>
      </w:r>
      <w:r w:rsidR="009F1295">
        <w:rPr>
          <w:rFonts w:eastAsiaTheme="minorEastAsia"/>
          <w:lang w:eastAsia="zh-CN"/>
        </w:rPr>
        <w:t>AdHoc1901</w:t>
      </w:r>
      <w:r>
        <w:rPr>
          <w:rFonts w:eastAsiaTheme="minorEastAsia" w:hint="eastAsia"/>
          <w:lang w:eastAsia="zh-CN"/>
        </w:rPr>
        <w:t xml:space="preserve"> meeting,</w:t>
      </w:r>
      <w:r>
        <w:rPr>
          <w:rFonts w:eastAsiaTheme="minorEastAsia"/>
          <w:lang w:eastAsia="zh-CN"/>
        </w:rPr>
        <w:t xml:space="preserve"> </w:t>
      </w:r>
      <w:r w:rsidR="009F1295">
        <w:rPr>
          <w:rFonts w:eastAsiaTheme="minorEastAsia"/>
          <w:lang w:eastAsia="zh-CN"/>
        </w:rPr>
        <w:t>it was agreed that DL-only SCell scenario shall be discussed first [</w:t>
      </w:r>
      <w:r w:rsidR="002C0A0B">
        <w:rPr>
          <w:rFonts w:eastAsiaTheme="minorEastAsia"/>
          <w:lang w:eastAsia="zh-CN"/>
        </w:rPr>
        <w:t>3</w:t>
      </w:r>
      <w:r w:rsidR="009F1295">
        <w:rPr>
          <w:rFonts w:eastAsiaTheme="minorEastAsia"/>
          <w:lang w:eastAsia="zh-CN"/>
        </w:rPr>
        <w:t>].</w:t>
      </w:r>
      <w:r w:rsidR="009F1295">
        <w:rPr>
          <w:rFonts w:eastAsiaTheme="minorEastAsia" w:hint="eastAsia"/>
          <w:lang w:eastAsia="zh-CN"/>
        </w:rPr>
        <w:t xml:space="preserve"> </w:t>
      </w:r>
      <w:r w:rsidR="009F1295">
        <w:rPr>
          <w:rFonts w:eastAsiaTheme="minorEastAsia"/>
          <w:lang w:eastAsia="zh-CN"/>
        </w:rPr>
        <w:t>In the following</w:t>
      </w:r>
      <w:r w:rsidR="00AD163E">
        <w:rPr>
          <w:rFonts w:eastAsiaTheme="minorEastAsia"/>
          <w:lang w:eastAsia="zh-CN"/>
        </w:rPr>
        <w:t xml:space="preserve"> sections</w:t>
      </w:r>
      <w:r w:rsidR="009F1295">
        <w:rPr>
          <w:rFonts w:eastAsiaTheme="minorEastAsia"/>
          <w:lang w:eastAsia="zh-CN"/>
        </w:rPr>
        <w:t xml:space="preserve">, we will discuss the BFR solution for DL-only SCell scenario </w:t>
      </w:r>
      <w:r w:rsidR="006767D7">
        <w:rPr>
          <w:rFonts w:eastAsiaTheme="minorEastAsia" w:hint="eastAsia"/>
          <w:lang w:eastAsia="zh-CN"/>
        </w:rPr>
        <w:t>from</w:t>
      </w:r>
      <w:r w:rsidR="006767D7">
        <w:rPr>
          <w:rFonts w:eastAsiaTheme="minorEastAsia"/>
          <w:lang w:eastAsia="zh-CN"/>
        </w:rPr>
        <w:t xml:space="preserve"> the perspective </w:t>
      </w:r>
      <w:r w:rsidR="00B00608">
        <w:rPr>
          <w:rFonts w:eastAsiaTheme="minorEastAsia"/>
          <w:lang w:eastAsia="zh-CN"/>
        </w:rPr>
        <w:t>of beam</w:t>
      </w:r>
      <w:r w:rsidR="006767D7">
        <w:rPr>
          <w:rFonts w:eastAsiaTheme="minorEastAsia"/>
          <w:lang w:eastAsia="zh-CN"/>
        </w:rPr>
        <w:t xml:space="preserve"> failure detection, beam failure</w:t>
      </w:r>
      <w:r w:rsidR="0043574C">
        <w:rPr>
          <w:rFonts w:eastAsiaTheme="minorEastAsia"/>
          <w:lang w:eastAsia="zh-CN"/>
        </w:rPr>
        <w:t xml:space="preserve"> recovery</w:t>
      </w:r>
      <w:r w:rsidR="006767D7">
        <w:rPr>
          <w:rFonts w:eastAsiaTheme="minorEastAsia"/>
          <w:lang w:eastAsia="zh-CN"/>
        </w:rPr>
        <w:t xml:space="preserve"> request and beam failure</w:t>
      </w:r>
      <w:r w:rsidR="00BB7CF5">
        <w:rPr>
          <w:rFonts w:eastAsiaTheme="minorEastAsia"/>
          <w:lang w:eastAsia="zh-CN"/>
        </w:rPr>
        <w:t xml:space="preserve"> recovery</w:t>
      </w:r>
      <w:r w:rsidR="006767D7">
        <w:rPr>
          <w:rFonts w:eastAsiaTheme="minorEastAsia"/>
          <w:lang w:eastAsia="zh-CN"/>
        </w:rPr>
        <w:t xml:space="preserve"> response, respectively.</w:t>
      </w:r>
    </w:p>
    <w:p w14:paraId="72ADD447" w14:textId="77777777" w:rsidR="009A4B2D" w:rsidRPr="009F1295" w:rsidRDefault="009A4B2D" w:rsidP="007561A2">
      <w:pPr>
        <w:pStyle w:val="a0"/>
        <w:rPr>
          <w:rFonts w:eastAsiaTheme="minorEastAsia"/>
          <w:lang w:eastAsia="zh-CN"/>
        </w:rPr>
      </w:pPr>
    </w:p>
    <w:p w14:paraId="1C777850" w14:textId="30535E60" w:rsidR="00476460" w:rsidRPr="009F1295" w:rsidRDefault="009F1295" w:rsidP="00476460">
      <w:pPr>
        <w:pStyle w:val="3"/>
      </w:pPr>
      <w:r>
        <w:t>Beam failure detection</w:t>
      </w:r>
      <w:r w:rsidR="00AD163E">
        <w:t xml:space="preserve"> </w:t>
      </w:r>
    </w:p>
    <w:p w14:paraId="616FD623" w14:textId="27EE3E3D" w:rsidR="00CB5CC0" w:rsidRDefault="00552B64" w:rsidP="00552B64">
      <w:pPr>
        <w:pStyle w:val="a0"/>
        <w:rPr>
          <w:rFonts w:eastAsiaTheme="minorEastAsia"/>
        </w:rPr>
      </w:pPr>
      <w:r w:rsidRPr="00552B64">
        <w:rPr>
          <w:rFonts w:eastAsiaTheme="minorEastAsia"/>
          <w:lang w:eastAsia="zh-CN"/>
        </w:rPr>
        <w:t>I</w:t>
      </w:r>
      <w:r>
        <w:rPr>
          <w:rFonts w:eastAsiaTheme="minorEastAsia"/>
          <w:lang w:eastAsia="zh-CN"/>
        </w:rPr>
        <w:t>t was agreed in the previous RAN1 meeting that</w:t>
      </w:r>
      <w:r w:rsidR="006921C6">
        <w:rPr>
          <w:rFonts w:eastAsiaTheme="minorEastAsia"/>
          <w:lang w:eastAsia="zh-CN"/>
        </w:rPr>
        <w:t xml:space="preserve"> explicit BFD RS configuration is </w:t>
      </w:r>
      <w:r w:rsidR="00FF126D">
        <w:rPr>
          <w:rFonts w:eastAsiaTheme="minorEastAsia"/>
          <w:lang w:eastAsia="zh-CN"/>
        </w:rPr>
        <w:t>applicable</w:t>
      </w:r>
      <w:r w:rsidR="006921C6">
        <w:rPr>
          <w:rFonts w:eastAsiaTheme="minorEastAsia"/>
          <w:lang w:eastAsia="zh-CN"/>
        </w:rPr>
        <w:t xml:space="preserve"> to the RS in the current CC</w:t>
      </w:r>
      <w:r w:rsidR="00E84C72">
        <w:rPr>
          <w:rFonts w:eastAsiaTheme="minorEastAsia"/>
          <w:lang w:eastAsia="zh-CN"/>
        </w:rPr>
        <w:t xml:space="preserve"> [3]</w:t>
      </w:r>
      <w:r>
        <w:rPr>
          <w:rFonts w:eastAsiaTheme="minorEastAsia"/>
        </w:rPr>
        <w:t>.</w:t>
      </w:r>
      <w:r w:rsidR="006921C6">
        <w:rPr>
          <w:rFonts w:eastAsiaTheme="minorEastAsia"/>
        </w:rPr>
        <w:t xml:space="preserve"> The leftover issue is for the case of implicit configuration.</w:t>
      </w:r>
    </w:p>
    <w:p w14:paraId="062EDC2D" w14:textId="7463F79A" w:rsidR="00552B64" w:rsidRDefault="00552B64" w:rsidP="00552B64">
      <w:pPr>
        <w:pStyle w:val="a0"/>
        <w:rPr>
          <w:rFonts w:eastAsiaTheme="minorEastAsia"/>
        </w:rPr>
      </w:pPr>
      <w:r>
        <w:rPr>
          <w:rFonts w:eastAsiaTheme="minorEastAsia"/>
        </w:rPr>
        <w:t xml:space="preserve">In the release-15, </w:t>
      </w:r>
      <w:r w:rsidR="00DE2B27">
        <w:rPr>
          <w:rFonts w:eastAsiaTheme="minorEastAsia"/>
        </w:rPr>
        <w:t xml:space="preserve">a </w:t>
      </w:r>
      <w:r>
        <w:rPr>
          <w:rFonts w:eastAsiaTheme="minorEastAsia"/>
        </w:rPr>
        <w:t xml:space="preserve">UE can be configured </w:t>
      </w:r>
      <w:r w:rsidR="00DE2B27">
        <w:rPr>
          <w:rFonts w:eastAsiaTheme="minorEastAsia"/>
        </w:rPr>
        <w:t xml:space="preserve">with </w:t>
      </w:r>
      <w:r>
        <w:rPr>
          <w:rFonts w:eastAsiaTheme="minorEastAsia"/>
        </w:rPr>
        <w:t>up to 32 CCs. It is very likely that some of these CCs are within the same band. Assuming that the</w:t>
      </w:r>
      <w:r w:rsidRPr="00552B64">
        <w:rPr>
          <w:rFonts w:eastAsiaTheme="minorEastAsia"/>
        </w:rPr>
        <w:t xml:space="preserve"> </w:t>
      </w:r>
      <w:r>
        <w:rPr>
          <w:rFonts w:eastAsiaTheme="minorEastAsia"/>
        </w:rPr>
        <w:t xml:space="preserve">channel characteristic of </w:t>
      </w:r>
      <w:r w:rsidR="00DE2B27">
        <w:rPr>
          <w:rFonts w:eastAsiaTheme="minorEastAsia"/>
        </w:rPr>
        <w:t xml:space="preserve">the </w:t>
      </w:r>
      <w:r>
        <w:rPr>
          <w:rFonts w:eastAsiaTheme="minorEastAsia"/>
        </w:rPr>
        <w:t>CCs within the same band is the s</w:t>
      </w:r>
      <w:r w:rsidR="00C31356">
        <w:rPr>
          <w:rFonts w:eastAsiaTheme="minorEastAsia"/>
        </w:rPr>
        <w:t xml:space="preserve">imilar, it is natural for them </w:t>
      </w:r>
      <w:r>
        <w:rPr>
          <w:rFonts w:eastAsiaTheme="minorEastAsia"/>
        </w:rPr>
        <w:t>to share the same BFD RS(s). This can significantly reduce the</w:t>
      </w:r>
      <w:r w:rsidR="00623F33">
        <w:rPr>
          <w:rFonts w:eastAsiaTheme="minorEastAsia"/>
        </w:rPr>
        <w:t xml:space="preserve"> total</w:t>
      </w:r>
      <w:r>
        <w:rPr>
          <w:rFonts w:eastAsiaTheme="minorEastAsia"/>
        </w:rPr>
        <w:t xml:space="preserve"> number of BFD RS.</w:t>
      </w:r>
    </w:p>
    <w:p w14:paraId="0EE20338" w14:textId="308836BE" w:rsidR="008213DF" w:rsidRDefault="00DE2B27" w:rsidP="00552B64">
      <w:pPr>
        <w:pStyle w:val="a0"/>
        <w:rPr>
          <w:rFonts w:eastAsiaTheme="minorEastAsia"/>
        </w:rPr>
      </w:pPr>
      <w:r>
        <w:rPr>
          <w:rFonts w:eastAsiaTheme="minorEastAsia"/>
        </w:rPr>
        <w:t>Hence, b</w:t>
      </w:r>
      <w:r w:rsidR="008213DF">
        <w:rPr>
          <w:rFonts w:eastAsiaTheme="minorEastAsia"/>
        </w:rPr>
        <w:t xml:space="preserve">ased on the discussion above, we prefer </w:t>
      </w:r>
      <w:r w:rsidR="006921C6">
        <w:rPr>
          <w:rFonts w:eastAsiaTheme="minorEastAsia"/>
        </w:rPr>
        <w:t>that d</w:t>
      </w:r>
      <w:r w:rsidR="006921C6" w:rsidRPr="006921C6">
        <w:rPr>
          <w:rFonts w:eastAsiaTheme="minorEastAsia"/>
        </w:rPr>
        <w:t xml:space="preserve">ownlink RS for BFD in another CC within </w:t>
      </w:r>
      <w:r w:rsidR="006921C6">
        <w:rPr>
          <w:rFonts w:eastAsiaTheme="minorEastAsia"/>
        </w:rPr>
        <w:t xml:space="preserve">the same band can be used </w:t>
      </w:r>
      <w:r w:rsidR="00FF5FA0">
        <w:rPr>
          <w:rFonts w:eastAsiaTheme="minorEastAsia"/>
        </w:rPr>
        <w:t>via</w:t>
      </w:r>
      <w:r w:rsidR="006921C6" w:rsidRPr="006921C6">
        <w:rPr>
          <w:rFonts w:eastAsiaTheme="minorEastAsia"/>
        </w:rPr>
        <w:t xml:space="preserve"> implicit configuration</w:t>
      </w:r>
      <w:r w:rsidR="006921C6">
        <w:rPr>
          <w:rFonts w:eastAsiaTheme="minorEastAsia"/>
        </w:rPr>
        <w:t>.</w:t>
      </w:r>
      <w:r w:rsidR="006921C6" w:rsidRPr="006921C6">
        <w:rPr>
          <w:rFonts w:eastAsiaTheme="minorEastAsia"/>
        </w:rPr>
        <w:t xml:space="preserve"> </w:t>
      </w:r>
      <w:r w:rsidR="006921C6">
        <w:rPr>
          <w:rFonts w:eastAsiaTheme="minorEastAsia"/>
        </w:rPr>
        <w:t>This</w:t>
      </w:r>
      <w:r w:rsidR="008213DF">
        <w:rPr>
          <w:rFonts w:eastAsiaTheme="minorEastAsia"/>
        </w:rPr>
        <w:t xml:space="preserve"> can provide the </w:t>
      </w:r>
      <w:r w:rsidR="004A4BDC">
        <w:rPr>
          <w:rFonts w:eastAsiaTheme="minorEastAsia"/>
        </w:rPr>
        <w:t>flexibility</w:t>
      </w:r>
      <w:r w:rsidR="008213DF">
        <w:rPr>
          <w:rFonts w:eastAsiaTheme="minorEastAsia"/>
        </w:rPr>
        <w:t xml:space="preserve"> for cross</w:t>
      </w:r>
      <w:r w:rsidR="007567C8">
        <w:rPr>
          <w:rFonts w:eastAsiaTheme="minorEastAsia"/>
        </w:rPr>
        <w:t>-</w:t>
      </w:r>
      <w:r w:rsidR="008213DF">
        <w:rPr>
          <w:rFonts w:eastAsiaTheme="minorEastAsia"/>
        </w:rPr>
        <w:t xml:space="preserve">CC BFD RS referencing </w:t>
      </w:r>
      <w:r w:rsidR="006921C6">
        <w:rPr>
          <w:rFonts w:eastAsiaTheme="minorEastAsia"/>
        </w:rPr>
        <w:t>which can significantly reduce the overhead for monitoring BFD RS</w:t>
      </w:r>
      <w:r w:rsidR="008213DF">
        <w:rPr>
          <w:rFonts w:eastAsiaTheme="minorEastAsia"/>
        </w:rPr>
        <w:t>.</w:t>
      </w:r>
    </w:p>
    <w:p w14:paraId="23A774DE" w14:textId="474B0B44" w:rsidR="008213DF" w:rsidRDefault="008213DF" w:rsidP="00D236F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r w:rsidR="007F6BF6">
        <w:rPr>
          <w:rFonts w:eastAsia="宋体"/>
          <w:b/>
          <w:lang w:val="en-GB" w:eastAsia="zh-CN"/>
        </w:rPr>
        <w:t xml:space="preserve">Support </w:t>
      </w:r>
      <w:r w:rsidR="00E00A1B">
        <w:rPr>
          <w:rFonts w:eastAsia="宋体"/>
          <w:b/>
          <w:lang w:val="en-GB" w:eastAsia="zh-CN"/>
        </w:rPr>
        <w:t>downlink RS for</w:t>
      </w:r>
      <w:r w:rsidRPr="008213DF">
        <w:rPr>
          <w:rFonts w:eastAsia="宋体"/>
          <w:b/>
          <w:lang w:val="en-GB" w:eastAsia="zh-CN"/>
        </w:rPr>
        <w:t xml:space="preserve"> BFD in another CC</w:t>
      </w:r>
      <w:r w:rsidR="00DE1E5A">
        <w:rPr>
          <w:rFonts w:eastAsia="宋体"/>
          <w:b/>
          <w:lang w:val="en-GB" w:eastAsia="zh-CN"/>
        </w:rPr>
        <w:t xml:space="preserve"> </w:t>
      </w:r>
      <w:r w:rsidR="00E00A1B">
        <w:rPr>
          <w:rFonts w:eastAsia="宋体"/>
          <w:b/>
          <w:lang w:val="en-GB" w:eastAsia="zh-CN"/>
        </w:rPr>
        <w:t>with</w:t>
      </w:r>
      <w:r w:rsidR="00DE1E5A">
        <w:rPr>
          <w:rFonts w:eastAsia="宋体"/>
          <w:b/>
          <w:lang w:val="en-GB" w:eastAsia="zh-CN"/>
        </w:rPr>
        <w:t>in the same band</w:t>
      </w:r>
      <w:r w:rsidRPr="008213DF">
        <w:rPr>
          <w:rFonts w:eastAsia="宋体"/>
          <w:b/>
          <w:lang w:val="en-GB" w:eastAsia="zh-CN"/>
        </w:rPr>
        <w:t xml:space="preserve"> for implicit configuration</w:t>
      </w:r>
      <w:r>
        <w:rPr>
          <w:rFonts w:eastAsia="宋体"/>
          <w:b/>
          <w:lang w:val="en-GB" w:eastAsia="zh-CN"/>
        </w:rPr>
        <w:t>.</w:t>
      </w:r>
    </w:p>
    <w:p w14:paraId="1E66D6EA" w14:textId="77777777" w:rsidR="009A4B2D" w:rsidRDefault="009A4B2D" w:rsidP="0035299B">
      <w:pPr>
        <w:pStyle w:val="a0"/>
        <w:rPr>
          <w:rFonts w:eastAsia="宋体"/>
          <w:b/>
          <w:lang w:val="en-GB" w:eastAsia="zh-CN"/>
        </w:rPr>
      </w:pPr>
    </w:p>
    <w:p w14:paraId="2259F0AD" w14:textId="719FF7DA" w:rsidR="00476460" w:rsidRPr="009F1295" w:rsidRDefault="009F1295" w:rsidP="009F1295">
      <w:pPr>
        <w:pStyle w:val="3"/>
      </w:pPr>
      <w:r>
        <w:t xml:space="preserve">Beam failure </w:t>
      </w:r>
      <w:r w:rsidR="001D52D4">
        <w:t xml:space="preserve">recovery </w:t>
      </w:r>
      <w:r>
        <w:t>request</w:t>
      </w:r>
    </w:p>
    <w:p w14:paraId="251704D1" w14:textId="33D7664E" w:rsidR="00C739B9" w:rsidRDefault="00C56BF5" w:rsidP="00F21DC1">
      <w:pPr>
        <w:pStyle w:val="a0"/>
        <w:rPr>
          <w:rFonts w:eastAsiaTheme="minorEastAsia"/>
          <w:lang w:eastAsia="zh-CN"/>
        </w:rPr>
      </w:pPr>
      <w:r>
        <w:rPr>
          <w:rFonts w:eastAsiaTheme="minorEastAsia"/>
          <w:lang w:eastAsia="zh-CN"/>
        </w:rPr>
        <w:t xml:space="preserve">In the previous meeting, </w:t>
      </w:r>
      <w:r w:rsidR="00FE2011">
        <w:rPr>
          <w:rFonts w:eastAsiaTheme="minorEastAsia"/>
          <w:lang w:eastAsia="zh-CN"/>
        </w:rPr>
        <w:t xml:space="preserve">it was agreed that </w:t>
      </w:r>
      <w:r w:rsidR="001D52D4" w:rsidRPr="001D52D4">
        <w:rPr>
          <w:rFonts w:eastAsiaTheme="minorEastAsia"/>
          <w:lang w:eastAsia="zh-CN"/>
        </w:rPr>
        <w:t>UE reports failed CC index(es) and new beam information (if present) by PUSCH or PUCCH</w:t>
      </w:r>
      <w:r>
        <w:rPr>
          <w:rFonts w:eastAsiaTheme="minorEastAsia"/>
          <w:lang w:eastAsia="zh-CN"/>
        </w:rPr>
        <w:t>.</w:t>
      </w:r>
      <w:r w:rsidR="00C739B9">
        <w:rPr>
          <w:rFonts w:eastAsiaTheme="minorEastAsia"/>
          <w:lang w:eastAsia="zh-CN"/>
        </w:rPr>
        <w:t xml:space="preserve"> </w:t>
      </w:r>
      <w:r w:rsidR="00525366">
        <w:rPr>
          <w:rFonts w:eastAsiaTheme="minorEastAsia"/>
          <w:lang w:eastAsia="zh-CN"/>
        </w:rPr>
        <w:t xml:space="preserve">For the next step, </w:t>
      </w:r>
      <w:r w:rsidR="006C5FB1">
        <w:rPr>
          <w:rFonts w:eastAsiaTheme="minorEastAsia"/>
          <w:lang w:eastAsia="zh-CN"/>
        </w:rPr>
        <w:t>it is important</w:t>
      </w:r>
      <w:r w:rsidR="00525366">
        <w:rPr>
          <w:rFonts w:eastAsiaTheme="minorEastAsia"/>
          <w:lang w:eastAsia="zh-CN"/>
        </w:rPr>
        <w:t xml:space="preserve"> to </w:t>
      </w:r>
      <w:r w:rsidR="004854FA">
        <w:rPr>
          <w:rFonts w:eastAsiaTheme="minorEastAsia"/>
          <w:lang w:eastAsia="zh-CN"/>
        </w:rPr>
        <w:t>clarify the procedure of beam failure recovery request</w:t>
      </w:r>
      <w:r w:rsidR="00525366">
        <w:rPr>
          <w:rFonts w:eastAsiaTheme="minorEastAsia"/>
          <w:lang w:eastAsia="zh-CN"/>
        </w:rPr>
        <w:t>.</w:t>
      </w:r>
      <w:r w:rsidR="004854FA">
        <w:rPr>
          <w:rFonts w:eastAsiaTheme="minorEastAsia"/>
          <w:lang w:eastAsia="zh-CN"/>
        </w:rPr>
        <w:t xml:space="preserve"> </w:t>
      </w:r>
      <w:r w:rsidR="00C739B9">
        <w:rPr>
          <w:rFonts w:eastAsiaTheme="minorEastAsia"/>
          <w:lang w:eastAsia="zh-CN"/>
        </w:rPr>
        <w:t>According to the agreement</w:t>
      </w:r>
      <w:r w:rsidR="0043574C">
        <w:rPr>
          <w:rFonts w:eastAsiaTheme="minorEastAsia"/>
          <w:lang w:eastAsia="zh-CN"/>
        </w:rPr>
        <w:t xml:space="preserve"> [</w:t>
      </w:r>
      <w:r w:rsidR="000043E7">
        <w:rPr>
          <w:rFonts w:eastAsiaTheme="minorEastAsia"/>
          <w:lang w:eastAsia="zh-CN"/>
        </w:rPr>
        <w:t>3</w:t>
      </w:r>
      <w:r w:rsidR="0043574C">
        <w:rPr>
          <w:rFonts w:eastAsiaTheme="minorEastAsia"/>
          <w:lang w:eastAsia="zh-CN"/>
        </w:rPr>
        <w:t>]</w:t>
      </w:r>
      <w:r w:rsidR="00C739B9">
        <w:rPr>
          <w:rFonts w:eastAsiaTheme="minorEastAsia"/>
          <w:lang w:eastAsia="zh-CN"/>
        </w:rPr>
        <w:t xml:space="preserve">, three </w:t>
      </w:r>
      <w:r w:rsidR="000043E7">
        <w:rPr>
          <w:rFonts w:eastAsiaTheme="minorEastAsia"/>
          <w:lang w:eastAsia="zh-CN"/>
        </w:rPr>
        <w:t>option</w:t>
      </w:r>
      <w:r w:rsidR="00C739B9">
        <w:rPr>
          <w:rFonts w:eastAsiaTheme="minorEastAsia"/>
          <w:lang w:eastAsia="zh-CN"/>
        </w:rPr>
        <w:t xml:space="preserve">s for BFRQ procedure were provided for down-selection. The main issue for the further down-selection is the number of steps for BFRQ procedure (1 step vs. 2 step). </w:t>
      </w:r>
      <w:r w:rsidR="008D7C90" w:rsidRPr="008D7C90">
        <w:rPr>
          <w:rFonts w:eastAsiaTheme="minorEastAsia"/>
          <w:lang w:eastAsia="zh-CN"/>
        </w:rPr>
        <w:t xml:space="preserve">The advantages and disadvantages of </w:t>
      </w:r>
      <w:r w:rsidR="00EE4499">
        <w:rPr>
          <w:rFonts w:eastAsiaTheme="minorEastAsia"/>
          <w:lang w:eastAsia="zh-CN"/>
        </w:rPr>
        <w:t xml:space="preserve">each BFRQ procedure </w:t>
      </w:r>
      <w:r w:rsidR="008D7C90" w:rsidRPr="008D7C90">
        <w:rPr>
          <w:rFonts w:eastAsiaTheme="minorEastAsia"/>
          <w:lang w:eastAsia="zh-CN"/>
        </w:rPr>
        <w:t>are discussed as follows.</w:t>
      </w:r>
    </w:p>
    <w:p w14:paraId="1C6DEFA0" w14:textId="556C5F0C" w:rsidR="00C739B9" w:rsidRDefault="008D7C90" w:rsidP="0043574C">
      <w:pPr>
        <w:pStyle w:val="a0"/>
        <w:rPr>
          <w:rFonts w:eastAsiaTheme="minorEastAsia"/>
          <w:b/>
          <w:lang w:eastAsia="zh-CN"/>
        </w:rPr>
      </w:pPr>
      <w:r>
        <w:rPr>
          <w:rFonts w:eastAsiaTheme="minorEastAsia"/>
          <w:b/>
          <w:lang w:eastAsia="zh-CN"/>
        </w:rPr>
        <w:t>1-</w:t>
      </w:r>
      <w:r w:rsidRPr="00D236FB">
        <w:rPr>
          <w:rFonts w:eastAsiaTheme="minorEastAsia"/>
          <w:b/>
          <w:lang w:eastAsia="zh-CN"/>
        </w:rPr>
        <w:t>step BFRQ procedure</w:t>
      </w:r>
      <w:r>
        <w:rPr>
          <w:rFonts w:eastAsiaTheme="minorEastAsia"/>
          <w:b/>
          <w:lang w:eastAsia="zh-CN"/>
        </w:rPr>
        <w:t xml:space="preserve"> (Option 1)</w:t>
      </w:r>
    </w:p>
    <w:p w14:paraId="7CD0DBBC" w14:textId="77777777" w:rsidR="00730319" w:rsidRDefault="008D7C90" w:rsidP="0043574C">
      <w:pPr>
        <w:pStyle w:val="a0"/>
        <w:rPr>
          <w:rFonts w:eastAsiaTheme="minorEastAsia"/>
          <w:lang w:eastAsia="zh-CN"/>
        </w:rPr>
      </w:pPr>
      <w:r w:rsidRPr="00D236FB">
        <w:rPr>
          <w:rFonts w:eastAsiaTheme="minorEastAsia"/>
          <w:lang w:eastAsia="zh-CN"/>
        </w:rPr>
        <w:t>Advantage</w:t>
      </w:r>
    </w:p>
    <w:p w14:paraId="2E6B7BD9" w14:textId="697C9ED7" w:rsidR="008D7C90" w:rsidRPr="00D236FB" w:rsidRDefault="00730319" w:rsidP="00D236FB">
      <w:pPr>
        <w:pStyle w:val="a0"/>
        <w:numPr>
          <w:ilvl w:val="0"/>
          <w:numId w:val="40"/>
        </w:numPr>
        <w:rPr>
          <w:rFonts w:eastAsiaTheme="minorEastAsia"/>
          <w:lang w:eastAsia="zh-CN"/>
        </w:rPr>
      </w:pPr>
      <w:r>
        <w:rPr>
          <w:rFonts w:eastAsiaTheme="minorEastAsia"/>
          <w:lang w:eastAsia="zh-CN"/>
        </w:rPr>
        <w:t>Minimum standardization impact (at least from RAN1 perspective)</w:t>
      </w:r>
      <w:r w:rsidR="009422FD">
        <w:rPr>
          <w:rFonts w:eastAsiaTheme="minorEastAsia"/>
          <w:lang w:eastAsia="zh-CN"/>
        </w:rPr>
        <w:t>.</w:t>
      </w:r>
    </w:p>
    <w:p w14:paraId="607E6854" w14:textId="26121C0A" w:rsidR="008D7C90" w:rsidRDefault="008D7C90" w:rsidP="0043574C">
      <w:pPr>
        <w:pStyle w:val="a0"/>
        <w:rPr>
          <w:rFonts w:eastAsiaTheme="minorEastAsia"/>
          <w:lang w:eastAsia="zh-CN"/>
        </w:rPr>
      </w:pPr>
      <w:r w:rsidRPr="00D236FB">
        <w:rPr>
          <w:rFonts w:eastAsiaTheme="minorEastAsia"/>
          <w:lang w:eastAsia="zh-CN"/>
        </w:rPr>
        <w:t>Disadvantage:</w:t>
      </w:r>
    </w:p>
    <w:p w14:paraId="1D26F74D" w14:textId="6CE69C82" w:rsidR="00730319" w:rsidRPr="00D236FB" w:rsidRDefault="00730319" w:rsidP="00D236FB">
      <w:pPr>
        <w:pStyle w:val="a0"/>
        <w:numPr>
          <w:ilvl w:val="0"/>
          <w:numId w:val="40"/>
        </w:numPr>
        <w:rPr>
          <w:rFonts w:eastAsiaTheme="minorEastAsia"/>
          <w:lang w:eastAsia="zh-CN"/>
        </w:rPr>
      </w:pPr>
      <w:r>
        <w:rPr>
          <w:rFonts w:eastAsiaTheme="minorEastAsia" w:hint="eastAsia"/>
          <w:lang w:eastAsia="zh-CN"/>
        </w:rPr>
        <w:t>Latency issue</w:t>
      </w:r>
      <w:r>
        <w:rPr>
          <w:rFonts w:eastAsiaTheme="minorEastAsia"/>
          <w:lang w:eastAsia="zh-CN"/>
        </w:rPr>
        <w:t xml:space="preserve">. </w:t>
      </w:r>
      <w:r>
        <w:rPr>
          <w:rFonts w:eastAsiaTheme="minorEastAsia" w:hint="eastAsia"/>
          <w:lang w:eastAsia="zh-CN"/>
        </w:rPr>
        <w:t xml:space="preserve">For the case that UL </w:t>
      </w:r>
      <w:r>
        <w:rPr>
          <w:rFonts w:eastAsiaTheme="minorEastAsia"/>
          <w:lang w:eastAsia="zh-CN"/>
        </w:rPr>
        <w:t>data transmission resource</w:t>
      </w:r>
      <w:r w:rsidR="00C251E0">
        <w:rPr>
          <w:rFonts w:eastAsiaTheme="minorEastAsia"/>
          <w:lang w:eastAsia="zh-CN"/>
        </w:rPr>
        <w:t>s</w:t>
      </w:r>
      <w:r>
        <w:rPr>
          <w:rFonts w:eastAsiaTheme="minorEastAsia"/>
          <w:lang w:eastAsia="zh-CN"/>
        </w:rPr>
        <w:t xml:space="preserve"> </w:t>
      </w:r>
      <w:r w:rsidR="00C251E0">
        <w:rPr>
          <w:rFonts w:eastAsiaTheme="minorEastAsia"/>
          <w:lang w:eastAsia="zh-CN"/>
        </w:rPr>
        <w:t>are</w:t>
      </w:r>
      <w:r>
        <w:rPr>
          <w:rFonts w:eastAsiaTheme="minorEastAsia"/>
          <w:lang w:eastAsia="zh-CN"/>
        </w:rPr>
        <w:t xml:space="preserve"> not provided by gNB, UE needs to convey SR and BSR</w:t>
      </w:r>
      <w:r w:rsidR="00F43887">
        <w:rPr>
          <w:rFonts w:eastAsiaTheme="minorEastAsia"/>
          <w:lang w:eastAsia="zh-CN"/>
        </w:rPr>
        <w:t xml:space="preserve"> to gNB </w:t>
      </w:r>
      <w:r>
        <w:rPr>
          <w:rFonts w:eastAsiaTheme="minorEastAsia"/>
          <w:lang w:eastAsia="zh-CN"/>
        </w:rPr>
        <w:t xml:space="preserve">for requiring </w:t>
      </w:r>
      <w:r w:rsidR="00E5131B">
        <w:rPr>
          <w:rFonts w:eastAsiaTheme="minorEastAsia"/>
          <w:lang w:eastAsia="zh-CN"/>
        </w:rPr>
        <w:t>UL</w:t>
      </w:r>
      <w:r>
        <w:rPr>
          <w:rFonts w:eastAsiaTheme="minorEastAsia"/>
          <w:lang w:eastAsia="zh-CN"/>
        </w:rPr>
        <w:t xml:space="preserve"> resource</w:t>
      </w:r>
      <w:r w:rsidR="00C251E0">
        <w:rPr>
          <w:rFonts w:eastAsiaTheme="minorEastAsia"/>
          <w:lang w:eastAsia="zh-CN"/>
        </w:rPr>
        <w:t>s</w:t>
      </w:r>
      <w:r w:rsidR="009422FD">
        <w:rPr>
          <w:rFonts w:eastAsiaTheme="minorEastAsia"/>
          <w:lang w:eastAsia="zh-CN"/>
        </w:rPr>
        <w:t>. This may result in significant delay</w:t>
      </w:r>
      <w:r w:rsidR="00F025BE">
        <w:rPr>
          <w:rFonts w:eastAsiaTheme="minorEastAsia"/>
          <w:lang w:eastAsia="zh-CN"/>
        </w:rPr>
        <w:t xml:space="preserve"> in time domain</w:t>
      </w:r>
      <w:r w:rsidR="009422FD">
        <w:rPr>
          <w:rFonts w:eastAsiaTheme="minorEastAsia"/>
          <w:lang w:eastAsia="zh-CN"/>
        </w:rPr>
        <w:t>.</w:t>
      </w:r>
    </w:p>
    <w:p w14:paraId="68C343EF" w14:textId="77777777" w:rsidR="008D7C90" w:rsidRDefault="008D7C90" w:rsidP="0043574C">
      <w:pPr>
        <w:pStyle w:val="a0"/>
        <w:rPr>
          <w:rFonts w:eastAsiaTheme="minorEastAsia"/>
          <w:b/>
          <w:lang w:eastAsia="zh-CN"/>
        </w:rPr>
      </w:pPr>
    </w:p>
    <w:p w14:paraId="05E05B4C" w14:textId="4B4887C7" w:rsidR="008D7C90" w:rsidRDefault="008D7C90" w:rsidP="008D7C90">
      <w:pPr>
        <w:pStyle w:val="a0"/>
        <w:rPr>
          <w:rFonts w:eastAsiaTheme="minorEastAsia"/>
          <w:b/>
          <w:lang w:eastAsia="zh-CN"/>
        </w:rPr>
      </w:pPr>
      <w:r>
        <w:rPr>
          <w:rFonts w:eastAsiaTheme="minorEastAsia"/>
          <w:b/>
          <w:lang w:eastAsia="zh-CN"/>
        </w:rPr>
        <w:t>2-</w:t>
      </w:r>
      <w:r w:rsidRPr="00E60E70">
        <w:rPr>
          <w:rFonts w:eastAsiaTheme="minorEastAsia"/>
          <w:b/>
          <w:lang w:eastAsia="zh-CN"/>
        </w:rPr>
        <w:t>step BFRQ procedure</w:t>
      </w:r>
      <w:r>
        <w:rPr>
          <w:rFonts w:eastAsiaTheme="minorEastAsia"/>
          <w:b/>
          <w:lang w:eastAsia="zh-CN"/>
        </w:rPr>
        <w:t xml:space="preserve"> (Option 2&amp;3)</w:t>
      </w:r>
    </w:p>
    <w:p w14:paraId="7858D3E8" w14:textId="77777777" w:rsidR="008D7C90" w:rsidRDefault="008D7C90" w:rsidP="008D7C90">
      <w:pPr>
        <w:pStyle w:val="a0"/>
        <w:rPr>
          <w:rFonts w:eastAsiaTheme="minorEastAsia"/>
          <w:lang w:eastAsia="zh-CN"/>
        </w:rPr>
      </w:pPr>
      <w:r w:rsidRPr="00E60E70">
        <w:rPr>
          <w:rFonts w:eastAsiaTheme="minorEastAsia" w:hint="eastAsia"/>
          <w:lang w:eastAsia="zh-CN"/>
        </w:rPr>
        <w:t>Advantage:</w:t>
      </w:r>
    </w:p>
    <w:p w14:paraId="3F53D646" w14:textId="6925F944" w:rsidR="00A25D4E" w:rsidRPr="0043574C" w:rsidRDefault="00A25D4E" w:rsidP="00D236FB">
      <w:pPr>
        <w:pStyle w:val="a0"/>
        <w:numPr>
          <w:ilvl w:val="0"/>
          <w:numId w:val="40"/>
        </w:numPr>
        <w:rPr>
          <w:rFonts w:eastAsiaTheme="minorEastAsia"/>
          <w:lang w:eastAsia="zh-CN"/>
        </w:rPr>
      </w:pPr>
      <w:r>
        <w:rPr>
          <w:rFonts w:eastAsiaTheme="minorEastAsia"/>
          <w:lang w:eastAsia="zh-CN"/>
        </w:rPr>
        <w:t xml:space="preserve">Reduced </w:t>
      </w:r>
      <w:r>
        <w:rPr>
          <w:rFonts w:eastAsiaTheme="minorEastAsia" w:hint="eastAsia"/>
          <w:lang w:eastAsia="zh-CN"/>
        </w:rPr>
        <w:t>latency</w:t>
      </w:r>
      <w:r>
        <w:rPr>
          <w:rFonts w:eastAsiaTheme="minorEastAsia"/>
          <w:lang w:eastAsia="zh-CN"/>
        </w:rPr>
        <w:t xml:space="preserve">. The first step of BFRQ </w:t>
      </w:r>
      <w:r w:rsidR="00BF150A">
        <w:rPr>
          <w:rFonts w:eastAsiaTheme="minorEastAsia"/>
          <w:lang w:eastAsia="zh-CN"/>
        </w:rPr>
        <w:t>is</w:t>
      </w:r>
      <w:r>
        <w:rPr>
          <w:rFonts w:eastAsiaTheme="minorEastAsia"/>
          <w:lang w:eastAsia="zh-CN"/>
        </w:rPr>
        <w:t xml:space="preserve"> conveyed via dedicated resource, which is of less latency. When the first step of BFRQ procedure </w:t>
      </w:r>
      <w:r w:rsidR="00BF150A">
        <w:rPr>
          <w:rFonts w:eastAsiaTheme="minorEastAsia"/>
          <w:lang w:eastAsia="zh-CN"/>
        </w:rPr>
        <w:t>have been</w:t>
      </w:r>
      <w:r>
        <w:rPr>
          <w:rFonts w:eastAsiaTheme="minorEastAsia"/>
          <w:lang w:eastAsia="zh-CN"/>
        </w:rPr>
        <w:t xml:space="preserve"> conveyed to gNB, gNB acknowledge</w:t>
      </w:r>
      <w:r w:rsidR="00BF150A">
        <w:rPr>
          <w:rFonts w:eastAsiaTheme="minorEastAsia"/>
          <w:lang w:eastAsia="zh-CN"/>
        </w:rPr>
        <w:t>s</w:t>
      </w:r>
      <w:r>
        <w:rPr>
          <w:rFonts w:eastAsiaTheme="minorEastAsia"/>
          <w:lang w:eastAsia="zh-CN"/>
        </w:rPr>
        <w:t xml:space="preserve"> the requirement for the following UL data transmission and </w:t>
      </w:r>
      <w:r w:rsidR="00BB5C34">
        <w:rPr>
          <w:rFonts w:eastAsiaTheme="minorEastAsia"/>
          <w:lang w:eastAsia="zh-CN"/>
        </w:rPr>
        <w:t>is able to</w:t>
      </w:r>
      <w:r>
        <w:rPr>
          <w:rFonts w:eastAsiaTheme="minorEastAsia"/>
          <w:lang w:eastAsia="zh-CN"/>
        </w:rPr>
        <w:t xml:space="preserve"> </w:t>
      </w:r>
      <w:r w:rsidR="00513A1F">
        <w:rPr>
          <w:rFonts w:eastAsiaTheme="minorEastAsia"/>
          <w:lang w:eastAsia="zh-CN"/>
        </w:rPr>
        <w:t>schedule</w:t>
      </w:r>
      <w:r>
        <w:rPr>
          <w:rFonts w:eastAsiaTheme="minorEastAsia"/>
          <w:lang w:eastAsia="zh-CN"/>
        </w:rPr>
        <w:t xml:space="preserve"> the corresponding UL </w:t>
      </w:r>
      <w:r w:rsidR="00513A1F">
        <w:rPr>
          <w:rFonts w:eastAsiaTheme="minorEastAsia"/>
          <w:lang w:eastAsia="zh-CN"/>
        </w:rPr>
        <w:t>resources</w:t>
      </w:r>
      <w:r>
        <w:rPr>
          <w:rFonts w:eastAsiaTheme="minorEastAsia"/>
          <w:lang w:eastAsia="zh-CN"/>
        </w:rPr>
        <w:t xml:space="preserve">. Hence, </w:t>
      </w:r>
      <w:r w:rsidR="0090302E">
        <w:rPr>
          <w:rFonts w:eastAsiaTheme="minorEastAsia"/>
          <w:lang w:eastAsia="zh-CN"/>
        </w:rPr>
        <w:t xml:space="preserve">the transmission of </w:t>
      </w:r>
      <w:r>
        <w:rPr>
          <w:rFonts w:eastAsiaTheme="minorEastAsia"/>
          <w:lang w:eastAsia="zh-CN"/>
        </w:rPr>
        <w:t>SR and BSR is no longer necessary, which means the latency of BFRQ procedure can be reduced.</w:t>
      </w:r>
    </w:p>
    <w:p w14:paraId="02C662CC" w14:textId="77777777" w:rsidR="008D7C90" w:rsidRPr="00E60E70" w:rsidRDefault="008D7C90" w:rsidP="008D7C90">
      <w:pPr>
        <w:pStyle w:val="a0"/>
        <w:rPr>
          <w:rFonts w:eastAsiaTheme="minorEastAsia"/>
          <w:lang w:eastAsia="zh-CN"/>
        </w:rPr>
      </w:pPr>
      <w:r w:rsidRPr="00E60E70">
        <w:rPr>
          <w:rFonts w:eastAsiaTheme="minorEastAsia"/>
          <w:lang w:eastAsia="zh-CN"/>
        </w:rPr>
        <w:t>Disadvantage:</w:t>
      </w:r>
    </w:p>
    <w:p w14:paraId="108BDBDD" w14:textId="44266D59" w:rsidR="008D7C90" w:rsidRPr="00D236FB" w:rsidRDefault="00A25D4E" w:rsidP="00D236FB">
      <w:pPr>
        <w:pStyle w:val="a0"/>
        <w:numPr>
          <w:ilvl w:val="0"/>
          <w:numId w:val="40"/>
        </w:numPr>
        <w:rPr>
          <w:rFonts w:eastAsiaTheme="minorEastAsia"/>
          <w:b/>
          <w:lang w:eastAsia="zh-CN"/>
        </w:rPr>
      </w:pPr>
      <w:r w:rsidRPr="00D236FB">
        <w:rPr>
          <w:rFonts w:eastAsiaTheme="minorEastAsia"/>
          <w:lang w:eastAsia="zh-CN"/>
        </w:rPr>
        <w:t>More standardization impact</w:t>
      </w:r>
      <w:r w:rsidRPr="0043574C">
        <w:rPr>
          <w:rFonts w:eastAsiaTheme="minorEastAsia"/>
          <w:lang w:eastAsia="zh-CN"/>
        </w:rPr>
        <w:t xml:space="preserve"> (a</w:t>
      </w:r>
      <w:r>
        <w:rPr>
          <w:rFonts w:eastAsiaTheme="minorEastAsia"/>
          <w:lang w:eastAsia="zh-CN"/>
        </w:rPr>
        <w:t>t least from RAN1 perspective).</w:t>
      </w:r>
    </w:p>
    <w:p w14:paraId="113DBDEF" w14:textId="77777777" w:rsidR="00A25D4E" w:rsidRDefault="00A25D4E" w:rsidP="0043574C">
      <w:pPr>
        <w:pStyle w:val="a0"/>
        <w:rPr>
          <w:rFonts w:eastAsiaTheme="minorEastAsia"/>
          <w:lang w:eastAsia="zh-CN"/>
        </w:rPr>
      </w:pPr>
    </w:p>
    <w:p w14:paraId="08AC420F" w14:textId="26F2FB14" w:rsidR="00A25D4E" w:rsidRDefault="00A25D4E" w:rsidP="00E972C2">
      <w:pPr>
        <w:pStyle w:val="a0"/>
        <w:rPr>
          <w:rFonts w:eastAsiaTheme="minorEastAsia"/>
          <w:lang w:eastAsia="zh-CN"/>
        </w:rPr>
      </w:pPr>
      <w:r>
        <w:rPr>
          <w:rFonts w:eastAsiaTheme="minorEastAsia"/>
          <w:lang w:eastAsia="zh-CN"/>
        </w:rPr>
        <w:t>According to the above discussion, 2-step BFRQ procedure is</w:t>
      </w:r>
      <w:r w:rsidR="00553E8E">
        <w:rPr>
          <w:rFonts w:eastAsiaTheme="minorEastAsia"/>
          <w:lang w:eastAsia="zh-CN"/>
        </w:rPr>
        <w:t xml:space="preserve"> more preferable than</w:t>
      </w:r>
      <w:r w:rsidR="00E972C2">
        <w:rPr>
          <w:rFonts w:eastAsiaTheme="minorEastAsia"/>
          <w:lang w:eastAsia="zh-CN"/>
        </w:rPr>
        <w:t xml:space="preserve"> 1-step BFRQ procedure</w:t>
      </w:r>
      <w:r>
        <w:rPr>
          <w:rFonts w:eastAsiaTheme="minorEastAsia"/>
          <w:lang w:eastAsia="zh-CN"/>
        </w:rPr>
        <w:t xml:space="preserve"> since it is able to provide a unified low-latency solution for different cases.</w:t>
      </w:r>
    </w:p>
    <w:p w14:paraId="17D5DFED" w14:textId="3C6F03DF" w:rsidR="00A25D4E" w:rsidRPr="00D236FB" w:rsidRDefault="00A25D4E" w:rsidP="00E972C2">
      <w:pPr>
        <w:pStyle w:val="a0"/>
        <w:rPr>
          <w:rFonts w:eastAsia="宋体"/>
          <w:b/>
          <w:lang w:val="en-GB" w:eastAsia="zh-CN"/>
        </w:rPr>
      </w:pPr>
      <w:r w:rsidRPr="00D236FB">
        <w:rPr>
          <w:rFonts w:eastAsia="宋体"/>
          <w:b/>
          <w:lang w:val="en-GB" w:eastAsia="zh-CN"/>
        </w:rPr>
        <w:t>Observation: In comparison with 1-step BFRQ procedure, 2-step BFRQ procedure can provide</w:t>
      </w:r>
      <w:r w:rsidR="00E174F2" w:rsidRPr="00D236FB">
        <w:rPr>
          <w:rFonts w:eastAsia="宋体"/>
          <w:b/>
          <w:lang w:val="en-GB" w:eastAsia="zh-CN"/>
        </w:rPr>
        <w:t xml:space="preserve"> a unified low-latency solution for different cases.</w:t>
      </w:r>
    </w:p>
    <w:p w14:paraId="02FDF338" w14:textId="3366D5F9" w:rsidR="00E174F2" w:rsidRDefault="00E174F2" w:rsidP="00F21DC1">
      <w:pPr>
        <w:pStyle w:val="a0"/>
        <w:rPr>
          <w:rFonts w:eastAsiaTheme="minorEastAsia"/>
          <w:lang w:eastAsia="zh-CN"/>
        </w:rPr>
      </w:pPr>
      <w:r>
        <w:rPr>
          <w:rFonts w:eastAsiaTheme="minorEastAsia"/>
          <w:lang w:eastAsia="zh-CN"/>
        </w:rPr>
        <w:t xml:space="preserve">If 2-step BFRQ procedure is </w:t>
      </w:r>
      <w:r w:rsidR="00F47666">
        <w:rPr>
          <w:rFonts w:eastAsiaTheme="minorEastAsia"/>
          <w:lang w:eastAsia="zh-CN"/>
        </w:rPr>
        <w:t>adopt</w:t>
      </w:r>
      <w:r>
        <w:rPr>
          <w:rFonts w:eastAsiaTheme="minorEastAsia"/>
          <w:lang w:eastAsia="zh-CN"/>
        </w:rPr>
        <w:t>ed</w:t>
      </w:r>
      <w:r w:rsidR="00E11E12">
        <w:rPr>
          <w:rFonts w:eastAsiaTheme="minorEastAsia"/>
          <w:lang w:eastAsia="zh-CN"/>
        </w:rPr>
        <w:t>,</w:t>
      </w:r>
      <w:r>
        <w:rPr>
          <w:rFonts w:eastAsiaTheme="minorEastAsia"/>
          <w:lang w:eastAsia="zh-CN"/>
        </w:rPr>
        <w:t xml:space="preserve"> the following issue is the content of the BFRQ for each step.</w:t>
      </w:r>
      <w:r w:rsidR="00E11E12">
        <w:rPr>
          <w:rFonts w:eastAsiaTheme="minorEastAsia"/>
          <w:lang w:eastAsia="zh-CN"/>
        </w:rPr>
        <w:t xml:space="preserve"> </w:t>
      </w:r>
      <w:r>
        <w:rPr>
          <w:rFonts w:eastAsiaTheme="minorEastAsia"/>
          <w:lang w:eastAsia="zh-CN"/>
        </w:rPr>
        <w:t xml:space="preserve">The main difference between Option 2 and Option 3 is that the first step of Option 2 is only for </w:t>
      </w:r>
      <w:r w:rsidR="004E4695">
        <w:rPr>
          <w:rFonts w:eastAsiaTheme="minorEastAsia"/>
          <w:lang w:eastAsia="zh-CN"/>
        </w:rPr>
        <w:t>reporting</w:t>
      </w:r>
      <w:r>
        <w:rPr>
          <w:rFonts w:eastAsiaTheme="minorEastAsia"/>
          <w:lang w:eastAsia="zh-CN"/>
        </w:rPr>
        <w:t xml:space="preserve"> BFR event, while </w:t>
      </w:r>
      <w:r>
        <w:rPr>
          <w:rFonts w:eastAsiaTheme="minorEastAsia"/>
          <w:lang w:eastAsia="zh-CN"/>
        </w:rPr>
        <w:lastRenderedPageBreak/>
        <w:t xml:space="preserve">the first step of Option </w:t>
      </w:r>
      <w:r w:rsidR="00F47666">
        <w:rPr>
          <w:rFonts w:eastAsiaTheme="minorEastAsia"/>
          <w:lang w:eastAsia="zh-CN"/>
        </w:rPr>
        <w:t>3</w:t>
      </w:r>
      <w:r>
        <w:rPr>
          <w:rFonts w:eastAsiaTheme="minorEastAsia"/>
          <w:lang w:eastAsia="zh-CN"/>
        </w:rPr>
        <w:t xml:space="preserve"> is</w:t>
      </w:r>
      <w:r w:rsidR="00F47666">
        <w:rPr>
          <w:rFonts w:eastAsiaTheme="minorEastAsia"/>
          <w:lang w:eastAsia="zh-CN"/>
        </w:rPr>
        <w:t xml:space="preserve"> </w:t>
      </w:r>
      <w:r w:rsidR="00C44CA8">
        <w:rPr>
          <w:rFonts w:eastAsiaTheme="minorEastAsia"/>
          <w:lang w:eastAsia="zh-CN"/>
        </w:rPr>
        <w:t>for</w:t>
      </w:r>
      <w:r w:rsidR="00F47666">
        <w:rPr>
          <w:rFonts w:eastAsiaTheme="minorEastAsia"/>
          <w:lang w:eastAsia="zh-CN"/>
        </w:rPr>
        <w:t xml:space="preserve"> report</w:t>
      </w:r>
      <w:r w:rsidR="00C44CA8">
        <w:rPr>
          <w:rFonts w:eastAsiaTheme="minorEastAsia"/>
          <w:lang w:eastAsia="zh-CN"/>
        </w:rPr>
        <w:t>ing</w:t>
      </w:r>
      <w:r w:rsidR="00F47666">
        <w:rPr>
          <w:rFonts w:eastAsiaTheme="minorEastAsia"/>
          <w:lang w:eastAsia="zh-CN"/>
        </w:rPr>
        <w:t xml:space="preserve"> both the BFR event and SCell ID. In comparison with Option 2, Option 3 requires more dedicated resources. For the scenario of DL only SCell BFR, these dedicated resources are very likely to be the resources in PCell. Assuming 32 SCells are configured</w:t>
      </w:r>
      <w:r w:rsidR="006666FC">
        <w:rPr>
          <w:rFonts w:eastAsiaTheme="minorEastAsia"/>
          <w:lang w:eastAsia="zh-CN"/>
        </w:rPr>
        <w:t xml:space="preserve"> to a UE</w:t>
      </w:r>
      <w:r w:rsidR="00F47666">
        <w:rPr>
          <w:rFonts w:eastAsiaTheme="minorEastAsia"/>
          <w:lang w:eastAsia="zh-CN"/>
        </w:rPr>
        <w:t xml:space="preserve"> and each of them is capable for </w:t>
      </w:r>
      <w:r w:rsidR="006666FC">
        <w:rPr>
          <w:rFonts w:eastAsiaTheme="minorEastAsia"/>
          <w:lang w:eastAsia="zh-CN"/>
        </w:rPr>
        <w:t xml:space="preserve">performing </w:t>
      </w:r>
      <w:r w:rsidR="00F47666">
        <w:rPr>
          <w:rFonts w:eastAsiaTheme="minorEastAsia"/>
          <w:lang w:eastAsia="zh-CN"/>
        </w:rPr>
        <w:t xml:space="preserve">BFR procedure, the dedicated resources reserved by Option 3 is huge. Hence, from the perspective </w:t>
      </w:r>
      <w:r w:rsidR="00333085">
        <w:rPr>
          <w:rFonts w:eastAsiaTheme="minorEastAsia"/>
          <w:lang w:eastAsia="zh-CN"/>
        </w:rPr>
        <w:t xml:space="preserve">of </w:t>
      </w:r>
      <w:r w:rsidR="00F47666">
        <w:rPr>
          <w:rFonts w:eastAsiaTheme="minorEastAsia"/>
          <w:lang w:eastAsia="zh-CN"/>
        </w:rPr>
        <w:t xml:space="preserve">resource </w:t>
      </w:r>
      <w:r w:rsidR="006D378C">
        <w:rPr>
          <w:rFonts w:eastAsiaTheme="minorEastAsia"/>
          <w:lang w:eastAsia="zh-CN"/>
        </w:rPr>
        <w:t>efficiency</w:t>
      </w:r>
      <w:r w:rsidR="00F47666">
        <w:rPr>
          <w:rFonts w:eastAsiaTheme="minorEastAsia"/>
          <w:lang w:eastAsia="zh-CN"/>
        </w:rPr>
        <w:t xml:space="preserve">, </w:t>
      </w:r>
      <w:r w:rsidR="00456C12">
        <w:rPr>
          <w:rFonts w:eastAsiaTheme="minorEastAsia"/>
          <w:lang w:eastAsia="zh-CN"/>
        </w:rPr>
        <w:t>O</w:t>
      </w:r>
      <w:r w:rsidR="00F47666">
        <w:rPr>
          <w:rFonts w:eastAsiaTheme="minorEastAsia"/>
          <w:lang w:eastAsia="zh-CN"/>
        </w:rPr>
        <w:t xml:space="preserve">ption </w:t>
      </w:r>
      <w:r w:rsidR="00456C12">
        <w:rPr>
          <w:rFonts w:eastAsiaTheme="minorEastAsia"/>
          <w:lang w:eastAsia="zh-CN"/>
        </w:rPr>
        <w:t>2</w:t>
      </w:r>
      <w:r w:rsidR="00F47666">
        <w:rPr>
          <w:rFonts w:eastAsiaTheme="minorEastAsia"/>
          <w:lang w:eastAsia="zh-CN"/>
        </w:rPr>
        <w:t xml:space="preserve"> is preferred.</w:t>
      </w:r>
    </w:p>
    <w:p w14:paraId="3D4F851C" w14:textId="40A35986" w:rsidR="00F21269" w:rsidRDefault="0035299B" w:rsidP="006F6D32">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456C12">
        <w:rPr>
          <w:rFonts w:eastAsia="宋体"/>
          <w:b/>
          <w:lang w:val="en-GB" w:eastAsia="zh-CN"/>
        </w:rPr>
        <w:t>2</w:t>
      </w:r>
      <w:r w:rsidRPr="00990DDA">
        <w:rPr>
          <w:rFonts w:eastAsia="宋体" w:hint="eastAsia"/>
          <w:b/>
          <w:lang w:val="en-GB" w:eastAsia="zh-CN"/>
        </w:rPr>
        <w:t>:</w:t>
      </w:r>
      <w:r w:rsidR="00B0443E">
        <w:rPr>
          <w:rFonts w:eastAsia="宋体"/>
          <w:b/>
          <w:lang w:val="en-GB" w:eastAsia="zh-CN"/>
        </w:rPr>
        <w:t xml:space="preserve"> </w:t>
      </w:r>
      <w:r w:rsidR="00456C12">
        <w:rPr>
          <w:rFonts w:eastAsia="宋体"/>
          <w:b/>
          <w:lang w:val="en-GB" w:eastAsia="zh-CN"/>
        </w:rPr>
        <w:t>In terms of the BFRQ procedure down-selection, Option 2 is preferred, which is:</w:t>
      </w:r>
    </w:p>
    <w:p w14:paraId="032B0C2C" w14:textId="0E3B854C" w:rsidR="00456C12" w:rsidRPr="00D236FB" w:rsidRDefault="00456C12" w:rsidP="00456C12">
      <w:pPr>
        <w:pStyle w:val="a0"/>
        <w:numPr>
          <w:ilvl w:val="0"/>
          <w:numId w:val="19"/>
        </w:numPr>
        <w:rPr>
          <w:rFonts w:eastAsia="宋体"/>
          <w:b/>
          <w:lang w:val="en-GB" w:eastAsia="zh-CN"/>
        </w:rPr>
      </w:pPr>
      <w:r>
        <w:rPr>
          <w:rFonts w:eastAsiaTheme="minorEastAsia"/>
          <w:b/>
          <w:lang w:eastAsia="zh-CN"/>
        </w:rPr>
        <w:t>S</w:t>
      </w:r>
      <w:r w:rsidRPr="00456C12">
        <w:rPr>
          <w:rFonts w:eastAsiaTheme="minorEastAsia"/>
          <w:b/>
          <w:lang w:eastAsia="zh-CN"/>
        </w:rPr>
        <w:t xml:space="preserve">tep 1: UE conveys beam failure event </w:t>
      </w:r>
    </w:p>
    <w:p w14:paraId="0A6ADBFE" w14:textId="0B33E504" w:rsidR="00F21269" w:rsidRPr="00F21269" w:rsidRDefault="00456C12" w:rsidP="00456C12">
      <w:pPr>
        <w:pStyle w:val="a0"/>
        <w:numPr>
          <w:ilvl w:val="0"/>
          <w:numId w:val="19"/>
        </w:numPr>
        <w:rPr>
          <w:rFonts w:eastAsia="宋体"/>
          <w:b/>
          <w:lang w:val="en-GB" w:eastAsia="zh-CN"/>
        </w:rPr>
      </w:pPr>
      <w:r>
        <w:rPr>
          <w:rFonts w:eastAsiaTheme="minorEastAsia"/>
          <w:b/>
          <w:lang w:eastAsia="zh-CN"/>
        </w:rPr>
        <w:t>S</w:t>
      </w:r>
      <w:r w:rsidRPr="00456C12">
        <w:rPr>
          <w:rFonts w:eastAsiaTheme="minorEastAsia"/>
          <w:b/>
          <w:lang w:eastAsia="zh-CN"/>
        </w:rPr>
        <w:t>tep 2: UE reports new beam information (if present) and failed CC index(es)</w:t>
      </w:r>
    </w:p>
    <w:p w14:paraId="11B5998A" w14:textId="77777777" w:rsidR="009A4B2D" w:rsidRPr="006F6D32" w:rsidRDefault="009A4B2D" w:rsidP="004464B4">
      <w:pPr>
        <w:pStyle w:val="a0"/>
        <w:rPr>
          <w:rFonts w:eastAsia="宋体"/>
          <w:b/>
          <w:lang w:val="en-GB" w:eastAsia="zh-CN"/>
        </w:rPr>
      </w:pPr>
    </w:p>
    <w:p w14:paraId="5AA999F4" w14:textId="677C3ABE" w:rsidR="00354539" w:rsidRDefault="00E11E12" w:rsidP="00F21DC1">
      <w:pPr>
        <w:pStyle w:val="a0"/>
        <w:rPr>
          <w:rFonts w:eastAsiaTheme="minorEastAsia"/>
          <w:lang w:eastAsia="zh-CN"/>
        </w:rPr>
      </w:pPr>
      <w:r>
        <w:rPr>
          <w:rFonts w:eastAsiaTheme="minorEastAsia"/>
          <w:lang w:eastAsia="zh-CN"/>
        </w:rPr>
        <w:t xml:space="preserve">Also, for the scenario of DL-only SCell, beam failure request </w:t>
      </w:r>
      <w:r w:rsidR="00CC6CC1">
        <w:rPr>
          <w:rFonts w:eastAsiaTheme="minorEastAsia"/>
          <w:lang w:eastAsia="zh-CN"/>
        </w:rPr>
        <w:t xml:space="preserve">is not possible to be transmitted on the failing cell. </w:t>
      </w:r>
      <w:r w:rsidR="00870B5C">
        <w:rPr>
          <w:rFonts w:eastAsiaTheme="minorEastAsia"/>
          <w:lang w:eastAsia="zh-CN"/>
        </w:rPr>
        <w:t>Then, there are two alternatives for BFRQ transmission</w:t>
      </w:r>
      <w:r w:rsidR="00354539">
        <w:rPr>
          <w:rFonts w:eastAsiaTheme="minorEastAsia"/>
          <w:lang w:eastAsia="zh-CN"/>
        </w:rPr>
        <w:t>: one is via P</w:t>
      </w:r>
      <w:r w:rsidR="008C67D3">
        <w:rPr>
          <w:rFonts w:eastAsiaTheme="minorEastAsia"/>
          <w:lang w:eastAsia="zh-CN"/>
        </w:rPr>
        <w:t>C</w:t>
      </w:r>
      <w:r w:rsidR="00354539">
        <w:rPr>
          <w:rFonts w:eastAsiaTheme="minorEastAsia"/>
          <w:lang w:eastAsia="zh-CN"/>
        </w:rPr>
        <w:t xml:space="preserve">ell, and the other </w:t>
      </w:r>
      <w:r w:rsidR="008C67D3">
        <w:rPr>
          <w:rFonts w:eastAsiaTheme="minorEastAsia"/>
          <w:lang w:eastAsia="zh-CN"/>
        </w:rPr>
        <w:t>one is via SCell with UL.</w:t>
      </w:r>
    </w:p>
    <w:p w14:paraId="518795A7" w14:textId="60E5900F" w:rsidR="00E11E12" w:rsidRDefault="00354539" w:rsidP="00F21DC1">
      <w:pPr>
        <w:pStyle w:val="a0"/>
        <w:rPr>
          <w:rFonts w:eastAsiaTheme="minorEastAsia"/>
          <w:lang w:eastAsia="zh-CN"/>
        </w:rPr>
      </w:pPr>
      <w:r>
        <w:rPr>
          <w:rFonts w:eastAsiaTheme="minorEastAsia"/>
          <w:lang w:eastAsia="zh-CN"/>
        </w:rPr>
        <w:t xml:space="preserve">In our view, PCell only is enough for </w:t>
      </w:r>
      <w:r w:rsidR="000E3004">
        <w:rPr>
          <w:rFonts w:eastAsiaTheme="minorEastAsia"/>
          <w:lang w:eastAsia="zh-CN"/>
        </w:rPr>
        <w:t>the</w:t>
      </w:r>
      <w:r>
        <w:rPr>
          <w:rFonts w:eastAsiaTheme="minorEastAsia"/>
          <w:lang w:eastAsia="zh-CN"/>
        </w:rPr>
        <w:t xml:space="preserve"> BFRQ transmission. </w:t>
      </w:r>
      <w:r w:rsidR="003623AF">
        <w:rPr>
          <w:rFonts w:eastAsiaTheme="minorEastAsia"/>
          <w:lang w:eastAsia="zh-CN"/>
        </w:rPr>
        <w:t xml:space="preserve">For example, if BFRQ is PRACH-based, multiple CCs can share the same SCell BFD RS(s). This means that the </w:t>
      </w:r>
      <w:r w:rsidR="00226615">
        <w:rPr>
          <w:rFonts w:eastAsiaTheme="minorEastAsia"/>
          <w:lang w:eastAsia="zh-CN"/>
        </w:rPr>
        <w:t>amount</w:t>
      </w:r>
      <w:r w:rsidR="003623AF">
        <w:rPr>
          <w:rFonts w:eastAsiaTheme="minorEastAsia"/>
          <w:lang w:eastAsia="zh-CN"/>
        </w:rPr>
        <w:t xml:space="preserve"> of </w:t>
      </w:r>
      <w:r w:rsidR="006466C3">
        <w:rPr>
          <w:rFonts w:eastAsiaTheme="minorEastAsia"/>
          <w:lang w:eastAsia="zh-CN"/>
        </w:rPr>
        <w:t xml:space="preserve">corresponding </w:t>
      </w:r>
      <w:r w:rsidR="003623AF">
        <w:rPr>
          <w:rFonts w:eastAsiaTheme="minorEastAsia"/>
          <w:lang w:eastAsia="zh-CN"/>
        </w:rPr>
        <w:t xml:space="preserve">PRACH resources reserved for SCell BFR is acceptable. Or, if BFRQ is MAC-CE based, the index of candidate beam and the index of failing CC </w:t>
      </w:r>
      <w:r w:rsidR="006466C3">
        <w:rPr>
          <w:rFonts w:eastAsiaTheme="minorEastAsia"/>
          <w:lang w:eastAsia="zh-CN"/>
        </w:rPr>
        <w:t>can be explicitly reported by PUSCH, which will not occupy too much resources</w:t>
      </w:r>
      <w:r w:rsidR="00E52F07">
        <w:rPr>
          <w:rFonts w:eastAsiaTheme="minorEastAsia"/>
          <w:lang w:eastAsia="zh-CN"/>
        </w:rPr>
        <w:t xml:space="preserve"> as well</w:t>
      </w:r>
      <w:r w:rsidR="006466C3">
        <w:rPr>
          <w:rFonts w:eastAsiaTheme="minorEastAsia"/>
          <w:lang w:eastAsia="zh-CN"/>
        </w:rPr>
        <w:t>. Hence, we have the following proposal.</w:t>
      </w:r>
    </w:p>
    <w:p w14:paraId="2CA26054" w14:textId="61D485D6" w:rsidR="006466C3" w:rsidRDefault="006466C3" w:rsidP="00F21DC1">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E52F07">
        <w:rPr>
          <w:rFonts w:eastAsia="宋体"/>
          <w:b/>
          <w:lang w:val="en-GB" w:eastAsia="zh-CN"/>
        </w:rPr>
        <w:t>3</w:t>
      </w:r>
      <w:r w:rsidRPr="00990DDA">
        <w:rPr>
          <w:rFonts w:eastAsia="宋体" w:hint="eastAsia"/>
          <w:b/>
          <w:lang w:val="en-GB" w:eastAsia="zh-CN"/>
        </w:rPr>
        <w:t xml:space="preserve">: </w:t>
      </w:r>
      <w:r>
        <w:rPr>
          <w:rFonts w:eastAsia="宋体"/>
          <w:b/>
          <w:lang w:val="en-GB" w:eastAsia="zh-CN"/>
        </w:rPr>
        <w:t>The transmission of BFRQ for SCell BFR is only via PCell.</w:t>
      </w:r>
    </w:p>
    <w:p w14:paraId="7ECFEC6A" w14:textId="77777777" w:rsidR="009A4B2D" w:rsidRPr="00BB7CF5" w:rsidRDefault="009A4B2D" w:rsidP="00F21DC1">
      <w:pPr>
        <w:pStyle w:val="a0"/>
        <w:rPr>
          <w:rFonts w:eastAsia="宋体"/>
          <w:b/>
          <w:lang w:val="en-GB" w:eastAsia="zh-CN"/>
        </w:rPr>
      </w:pPr>
    </w:p>
    <w:p w14:paraId="13ABACD0" w14:textId="4EB347B7" w:rsidR="00476460" w:rsidRPr="00C56BF5" w:rsidRDefault="009F1295" w:rsidP="00C56BF5">
      <w:pPr>
        <w:pStyle w:val="3"/>
      </w:pPr>
      <w:r>
        <w:t xml:space="preserve">Beam failure </w:t>
      </w:r>
      <w:r w:rsidR="00BB7CF5">
        <w:t xml:space="preserve">recovery </w:t>
      </w:r>
      <w:r>
        <w:t>response</w:t>
      </w:r>
    </w:p>
    <w:p w14:paraId="6DF91A1B" w14:textId="2332F891" w:rsidR="00900F84" w:rsidRDefault="006B367E" w:rsidP="00900F84">
      <w:pPr>
        <w:pStyle w:val="a0"/>
        <w:rPr>
          <w:rFonts w:eastAsiaTheme="minorEastAsia"/>
          <w:lang w:eastAsia="zh-CN"/>
        </w:rPr>
      </w:pPr>
      <w:r>
        <w:rPr>
          <w:rFonts w:eastAsiaTheme="minorEastAsia"/>
          <w:lang w:eastAsia="zh-CN"/>
        </w:rPr>
        <w:t>According to TS 38.321</w:t>
      </w:r>
      <w:r w:rsidR="002C0A0B">
        <w:rPr>
          <w:rFonts w:eastAsiaTheme="minorEastAsia"/>
          <w:lang w:eastAsia="zh-CN"/>
        </w:rPr>
        <w:t xml:space="preserve"> </w:t>
      </w:r>
      <w:r>
        <w:rPr>
          <w:rFonts w:eastAsiaTheme="minorEastAsia"/>
          <w:lang w:eastAsia="zh-CN"/>
        </w:rPr>
        <w:t>[</w:t>
      </w:r>
      <w:r w:rsidR="002C0A0B">
        <w:rPr>
          <w:rFonts w:eastAsiaTheme="minorEastAsia"/>
          <w:lang w:eastAsia="zh-CN"/>
        </w:rPr>
        <w:t>2</w:t>
      </w:r>
      <w:r>
        <w:rPr>
          <w:rFonts w:eastAsiaTheme="minorEastAsia"/>
          <w:lang w:eastAsia="zh-CN"/>
        </w:rPr>
        <w:t>], only one RACH procedure is allowed at one time</w:t>
      </w:r>
      <w:r w:rsidR="00A53100">
        <w:rPr>
          <w:rFonts w:eastAsiaTheme="minorEastAsia"/>
          <w:lang w:eastAsia="zh-CN"/>
        </w:rPr>
        <w:t>.</w:t>
      </w:r>
      <w:r>
        <w:rPr>
          <w:rFonts w:eastAsiaTheme="minorEastAsia"/>
          <w:lang w:eastAsia="zh-CN"/>
        </w:rPr>
        <w:t xml:space="preserve"> This means PCell BFR</w:t>
      </w:r>
      <w:r w:rsidR="002C0A0B">
        <w:rPr>
          <w:rFonts w:eastAsiaTheme="minorEastAsia"/>
          <w:lang w:eastAsia="zh-CN"/>
        </w:rPr>
        <w:t xml:space="preserve"> procedure</w:t>
      </w:r>
      <w:r>
        <w:rPr>
          <w:rFonts w:eastAsiaTheme="minorEastAsia"/>
          <w:lang w:eastAsia="zh-CN"/>
        </w:rPr>
        <w:t xml:space="preserve"> and SCell BFR procedure c</w:t>
      </w:r>
      <w:r w:rsidR="002C0A0B">
        <w:rPr>
          <w:rFonts w:eastAsiaTheme="minorEastAsia"/>
          <w:lang w:eastAsia="zh-CN"/>
        </w:rPr>
        <w:t>annot happen simultaneously. Therefore, for the purpose of resource efficiency, it is natural for SCell BFR to reuse the resource (CORESET-BFR) for PCell BFR response reception.</w:t>
      </w:r>
    </w:p>
    <w:p w14:paraId="70B25C87" w14:textId="311F3C48" w:rsidR="00BB7CF5" w:rsidRDefault="00BB7CF5" w:rsidP="00BB7CF5">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034089">
        <w:rPr>
          <w:rFonts w:eastAsia="宋体"/>
          <w:b/>
          <w:lang w:val="en-GB" w:eastAsia="zh-CN"/>
        </w:rPr>
        <w:t>4</w:t>
      </w:r>
      <w:r w:rsidRPr="00990DDA">
        <w:rPr>
          <w:rFonts w:eastAsia="宋体" w:hint="eastAsia"/>
          <w:b/>
          <w:lang w:val="en-GB" w:eastAsia="zh-CN"/>
        </w:rPr>
        <w:t xml:space="preserve">: </w:t>
      </w:r>
      <w:r>
        <w:rPr>
          <w:rFonts w:eastAsia="宋体"/>
          <w:b/>
          <w:lang w:val="en-GB" w:eastAsia="zh-CN"/>
        </w:rPr>
        <w:t>UE expects to receive SCell beam failure recovery response on PCell</w:t>
      </w:r>
    </w:p>
    <w:p w14:paraId="37F3AE6D" w14:textId="2FEC8561" w:rsidR="00BB7CF5" w:rsidRDefault="00BB7CF5" w:rsidP="00BB7CF5">
      <w:pPr>
        <w:pStyle w:val="a0"/>
        <w:numPr>
          <w:ilvl w:val="0"/>
          <w:numId w:val="19"/>
        </w:numPr>
        <w:rPr>
          <w:rFonts w:eastAsia="宋体"/>
          <w:b/>
          <w:lang w:val="en-GB" w:eastAsia="zh-CN"/>
        </w:rPr>
      </w:pPr>
      <w:r>
        <w:rPr>
          <w:rFonts w:eastAsia="宋体"/>
          <w:b/>
          <w:lang w:val="en-GB" w:eastAsia="zh-CN"/>
        </w:rPr>
        <w:t>The CORESET for PCell beam failure recovery response reception is reused for SCell beam failure recovery response reception.</w:t>
      </w:r>
    </w:p>
    <w:p w14:paraId="55FC7E73" w14:textId="77777777" w:rsidR="009A4B2D" w:rsidRPr="00BB7CF5" w:rsidRDefault="009A4B2D" w:rsidP="009A4B2D">
      <w:pPr>
        <w:pStyle w:val="a0"/>
        <w:rPr>
          <w:rFonts w:eastAsia="宋体"/>
          <w:b/>
          <w:lang w:val="en-GB" w:eastAsia="zh-CN"/>
        </w:rPr>
      </w:pPr>
    </w:p>
    <w:p w14:paraId="46BB0F5A" w14:textId="2F87CB4F" w:rsidR="008838CA" w:rsidRDefault="008838CA" w:rsidP="008838CA">
      <w:pPr>
        <w:pStyle w:val="2"/>
      </w:pPr>
      <w:r>
        <w:t>BFR</w:t>
      </w:r>
      <w:r>
        <w:rPr>
          <w:rFonts w:hint="eastAsia"/>
        </w:rPr>
        <w:t xml:space="preserve"> for cross carrier scheduling</w:t>
      </w:r>
    </w:p>
    <w:p w14:paraId="239FFF5A" w14:textId="2F86305A" w:rsidR="008838CA" w:rsidRDefault="008838CA" w:rsidP="008838CA">
      <w:pPr>
        <w:pStyle w:val="a0"/>
        <w:rPr>
          <w:rFonts w:eastAsiaTheme="minorEastAsia"/>
          <w:lang w:eastAsia="zh-CN"/>
        </w:rPr>
      </w:pPr>
      <w:r>
        <w:rPr>
          <w:rFonts w:eastAsiaTheme="minorEastAsia"/>
          <w:lang w:eastAsia="zh-CN"/>
        </w:rPr>
        <w:t>Rel-15 BFR mechanism</w:t>
      </w:r>
      <w:r>
        <w:rPr>
          <w:rFonts w:eastAsiaTheme="minorEastAsia" w:hint="eastAsia"/>
          <w:lang w:eastAsia="zh-CN"/>
        </w:rPr>
        <w:t xml:space="preserve"> is </w:t>
      </w:r>
      <w:r>
        <w:rPr>
          <w:rFonts w:eastAsiaTheme="minorEastAsia"/>
          <w:lang w:eastAsia="zh-CN"/>
        </w:rPr>
        <w:t xml:space="preserve">based on PDCCH channel monitoring. For a UE configured with multiple serving cells, it is very likely that </w:t>
      </w:r>
      <w:r w:rsidR="00B00608">
        <w:rPr>
          <w:rFonts w:eastAsiaTheme="minorEastAsia"/>
          <w:lang w:eastAsia="zh-CN"/>
        </w:rPr>
        <w:t>a</w:t>
      </w:r>
      <w:r>
        <w:rPr>
          <w:rFonts w:eastAsiaTheme="minorEastAsia"/>
          <w:lang w:eastAsia="zh-CN"/>
        </w:rPr>
        <w:t xml:space="preserve"> SCell is cross carrier scheduled by another serving cell. For those scheduled cell</w:t>
      </w:r>
      <w:r w:rsidR="00D610C9">
        <w:rPr>
          <w:rFonts w:eastAsiaTheme="minorEastAsia"/>
          <w:lang w:eastAsia="zh-CN"/>
        </w:rPr>
        <w:t>s</w:t>
      </w:r>
      <w:r>
        <w:rPr>
          <w:rFonts w:eastAsiaTheme="minorEastAsia"/>
          <w:lang w:eastAsia="zh-CN"/>
        </w:rPr>
        <w:t xml:space="preserve">, Rel-15 BFR mechanism does not work </w:t>
      </w:r>
      <w:r w:rsidR="00317F06">
        <w:rPr>
          <w:rFonts w:eastAsiaTheme="minorEastAsia"/>
          <w:lang w:eastAsia="zh-CN"/>
        </w:rPr>
        <w:t xml:space="preserve">when </w:t>
      </w:r>
      <w:r>
        <w:rPr>
          <w:rFonts w:eastAsiaTheme="minorEastAsia"/>
          <w:lang w:eastAsia="zh-CN"/>
        </w:rPr>
        <w:t>there is no PDCCH resource configured on th</w:t>
      </w:r>
      <w:r w:rsidR="00D610C9">
        <w:rPr>
          <w:rFonts w:eastAsiaTheme="minorEastAsia"/>
          <w:lang w:eastAsia="zh-CN"/>
        </w:rPr>
        <w:t>ose</w:t>
      </w:r>
      <w:r>
        <w:rPr>
          <w:rFonts w:eastAsiaTheme="minorEastAsia"/>
          <w:lang w:eastAsia="zh-CN"/>
        </w:rPr>
        <w:t xml:space="preserve"> SCell. As a consequence, link failure on the SCell cannot be quickly recovered.</w:t>
      </w:r>
    </w:p>
    <w:p w14:paraId="03253DA8" w14:textId="16587252" w:rsidR="008838CA" w:rsidRDefault="008838CA" w:rsidP="0052740C">
      <w:pPr>
        <w:pStyle w:val="a0"/>
        <w:rPr>
          <w:rFonts w:eastAsia="宋体"/>
          <w:b/>
          <w:lang w:val="en-GB" w:eastAsia="zh-CN"/>
        </w:rPr>
      </w:pPr>
      <w:r w:rsidRPr="00990DDA">
        <w:rPr>
          <w:rFonts w:eastAsia="宋体" w:hint="eastAsia"/>
          <w:b/>
          <w:lang w:val="en-GB" w:eastAsia="zh-CN"/>
        </w:rPr>
        <w:t>Proposal</w:t>
      </w:r>
      <w:r w:rsidR="002C0A0B">
        <w:rPr>
          <w:rFonts w:eastAsia="宋体"/>
          <w:b/>
          <w:lang w:val="en-GB" w:eastAsia="zh-CN"/>
        </w:rPr>
        <w:t xml:space="preserve"> </w:t>
      </w:r>
      <w:r w:rsidR="00034089">
        <w:rPr>
          <w:rFonts w:eastAsia="宋体"/>
          <w:b/>
          <w:lang w:val="en-GB" w:eastAsia="zh-CN"/>
        </w:rPr>
        <w:t>5</w:t>
      </w:r>
      <w:r w:rsidRPr="00990DDA">
        <w:rPr>
          <w:rFonts w:eastAsia="宋体" w:hint="eastAsia"/>
          <w:b/>
          <w:lang w:val="en-GB" w:eastAsia="zh-CN"/>
        </w:rPr>
        <w:t>:</w:t>
      </w:r>
      <w:r>
        <w:rPr>
          <w:rFonts w:eastAsia="宋体"/>
          <w:b/>
          <w:lang w:val="en-GB" w:eastAsia="zh-CN"/>
        </w:rPr>
        <w:t xml:space="preserve"> Study BFR on the scheduled SCell for cross carrier scheduling.</w:t>
      </w:r>
    </w:p>
    <w:p w14:paraId="4CDCAE90" w14:textId="77777777" w:rsidR="009A4B2D" w:rsidRPr="008838CA" w:rsidRDefault="009A4B2D" w:rsidP="0052740C">
      <w:pPr>
        <w:pStyle w:val="a0"/>
        <w:rPr>
          <w:rFonts w:eastAsiaTheme="minorEastAsia"/>
          <w:lang w:eastAsia="zh-CN"/>
        </w:rPr>
      </w:pPr>
    </w:p>
    <w:p w14:paraId="2170A414" w14:textId="60FDC91C" w:rsidR="007A00F8" w:rsidRDefault="007A00F8" w:rsidP="007A00F8">
      <w:pPr>
        <w:pStyle w:val="1"/>
      </w:pPr>
      <w:r>
        <w:t xml:space="preserve">Beam </w:t>
      </w:r>
      <w:r w:rsidRPr="007A00F8">
        <w:t xml:space="preserve">measurement and reporting </w:t>
      </w:r>
      <w:r>
        <w:t>based on</w:t>
      </w:r>
      <w:r w:rsidRPr="007A00F8">
        <w:t xml:space="preserve"> L1-SINR</w:t>
      </w:r>
    </w:p>
    <w:p w14:paraId="558C67A8" w14:textId="28716B52" w:rsidR="00F34E34" w:rsidRDefault="006E0C5E" w:rsidP="009B3980">
      <w:pPr>
        <w:pStyle w:val="LGTdoc"/>
        <w:spacing w:after="120" w:line="240" w:lineRule="auto"/>
        <w:rPr>
          <w:rFonts w:eastAsiaTheme="minorEastAsia"/>
          <w:kern w:val="0"/>
          <w:sz w:val="20"/>
          <w:szCs w:val="20"/>
          <w:lang w:val="en-US" w:eastAsia="zh-CN"/>
        </w:rPr>
      </w:pPr>
      <w:r>
        <w:rPr>
          <w:rFonts w:eastAsiaTheme="minorEastAsia"/>
          <w:kern w:val="0"/>
          <w:sz w:val="20"/>
          <w:szCs w:val="20"/>
          <w:lang w:val="en-US" w:eastAsia="zh-CN"/>
        </w:rPr>
        <w:t xml:space="preserve">According to </w:t>
      </w:r>
      <w:r w:rsidRPr="006E0C5E">
        <w:rPr>
          <w:rFonts w:eastAsiaTheme="minorEastAsia"/>
          <w:kern w:val="0"/>
          <w:sz w:val="20"/>
          <w:szCs w:val="20"/>
          <w:lang w:val="en-US" w:eastAsia="zh-CN"/>
        </w:rPr>
        <w:t>[1]</w:t>
      </w:r>
      <w:r>
        <w:rPr>
          <w:rFonts w:eastAsiaTheme="minorEastAsia"/>
          <w:kern w:val="0"/>
          <w:sz w:val="20"/>
          <w:szCs w:val="20"/>
          <w:lang w:val="en-US" w:eastAsia="zh-CN"/>
        </w:rPr>
        <w:t>, L1-SINR based beam measurement and reporting will be specified in Release</w:t>
      </w:r>
      <w:r w:rsidR="00D5660D">
        <w:rPr>
          <w:rFonts w:eastAsiaTheme="minorEastAsia"/>
          <w:kern w:val="0"/>
          <w:sz w:val="20"/>
          <w:szCs w:val="20"/>
          <w:lang w:val="en-US" w:eastAsia="zh-CN"/>
        </w:rPr>
        <w:t xml:space="preserve"> </w:t>
      </w:r>
      <w:r>
        <w:rPr>
          <w:rFonts w:eastAsiaTheme="minorEastAsia"/>
          <w:kern w:val="0"/>
          <w:sz w:val="20"/>
          <w:szCs w:val="20"/>
          <w:lang w:val="en-US" w:eastAsia="zh-CN"/>
        </w:rPr>
        <w:t xml:space="preserve">16. </w:t>
      </w:r>
      <w:r w:rsidR="00F34E34" w:rsidRPr="00F34E34">
        <w:rPr>
          <w:rFonts w:eastAsiaTheme="minorEastAsia" w:hint="eastAsia"/>
          <w:kern w:val="0"/>
          <w:sz w:val="20"/>
          <w:szCs w:val="20"/>
          <w:lang w:val="en-US" w:eastAsia="zh-CN"/>
        </w:rPr>
        <w:t>In</w:t>
      </w:r>
      <w:r w:rsidR="00F34E34">
        <w:rPr>
          <w:rFonts w:eastAsiaTheme="minorEastAsia"/>
          <w:kern w:val="0"/>
          <w:sz w:val="20"/>
          <w:szCs w:val="20"/>
          <w:lang w:val="en-US" w:eastAsia="zh-CN"/>
        </w:rPr>
        <w:t xml:space="preserve"> </w:t>
      </w:r>
      <w:r w:rsidR="00D5660D">
        <w:rPr>
          <w:rFonts w:eastAsiaTheme="minorEastAsia"/>
          <w:kern w:val="0"/>
          <w:sz w:val="20"/>
          <w:szCs w:val="20"/>
          <w:lang w:val="en-US" w:eastAsia="zh-CN"/>
        </w:rPr>
        <w:t>the previous RAN1</w:t>
      </w:r>
      <w:r w:rsidR="00F34E34">
        <w:rPr>
          <w:rFonts w:eastAsiaTheme="minorEastAsia"/>
          <w:kern w:val="0"/>
          <w:sz w:val="20"/>
          <w:szCs w:val="20"/>
          <w:lang w:val="en-US" w:eastAsia="zh-CN"/>
        </w:rPr>
        <w:t xml:space="preserve"> meetings, </w:t>
      </w:r>
      <w:r w:rsidR="009A2AB7">
        <w:rPr>
          <w:rFonts w:eastAsiaTheme="minorEastAsia" w:hint="eastAsia"/>
          <w:kern w:val="0"/>
          <w:sz w:val="20"/>
          <w:szCs w:val="20"/>
          <w:lang w:val="en-US" w:eastAsia="zh-CN"/>
        </w:rPr>
        <w:t>the following agreement</w:t>
      </w:r>
      <w:r w:rsidR="00F34E34" w:rsidRPr="00F34E34">
        <w:rPr>
          <w:rFonts w:eastAsiaTheme="minorEastAsia" w:hint="eastAsia"/>
          <w:kern w:val="0"/>
          <w:sz w:val="20"/>
          <w:szCs w:val="20"/>
          <w:lang w:val="en-US" w:eastAsia="zh-CN"/>
        </w:rPr>
        <w:t xml:space="preserve"> related to</w:t>
      </w:r>
      <w:r w:rsidR="00F34E34">
        <w:rPr>
          <w:rFonts w:eastAsiaTheme="minorEastAsia"/>
          <w:kern w:val="0"/>
          <w:sz w:val="20"/>
          <w:szCs w:val="20"/>
          <w:lang w:val="en-US" w:eastAsia="zh-CN"/>
        </w:rPr>
        <w:t xml:space="preserve"> L1-SINR based beam </w:t>
      </w:r>
      <w:r w:rsidR="0058754C">
        <w:rPr>
          <w:rFonts w:eastAsiaTheme="minorEastAsia"/>
          <w:kern w:val="0"/>
          <w:sz w:val="20"/>
          <w:szCs w:val="20"/>
          <w:lang w:val="en-US" w:eastAsia="zh-CN"/>
        </w:rPr>
        <w:t>measurement and reporting</w:t>
      </w:r>
      <w:r w:rsidR="00F34E34">
        <w:rPr>
          <w:rFonts w:eastAsiaTheme="minorEastAsia"/>
          <w:kern w:val="0"/>
          <w:sz w:val="20"/>
          <w:szCs w:val="20"/>
          <w:lang w:val="en-US" w:eastAsia="zh-CN"/>
        </w:rPr>
        <w:t xml:space="preserve"> was made [</w:t>
      </w:r>
      <w:r w:rsidR="002C0A0B">
        <w:rPr>
          <w:rFonts w:eastAsiaTheme="minorEastAsia"/>
          <w:kern w:val="0"/>
          <w:sz w:val="20"/>
          <w:szCs w:val="20"/>
          <w:lang w:val="en-US" w:eastAsia="zh-CN"/>
        </w:rPr>
        <w:t>3</w:t>
      </w:r>
      <w:r w:rsidR="0043574C">
        <w:rPr>
          <w:rFonts w:eastAsiaTheme="minorEastAsia"/>
          <w:kern w:val="0"/>
          <w:sz w:val="20"/>
          <w:szCs w:val="20"/>
          <w:lang w:val="en-US" w:eastAsia="zh-CN"/>
        </w:rPr>
        <w:t>-7</w:t>
      </w:r>
      <w:r w:rsidR="00F34E34">
        <w:rPr>
          <w:rFonts w:eastAsiaTheme="minorEastAsia"/>
          <w:kern w:val="0"/>
          <w:sz w:val="20"/>
          <w:szCs w:val="20"/>
          <w:lang w:val="en-US" w:eastAsia="zh-CN"/>
        </w:rPr>
        <w:t>]:</w:t>
      </w:r>
    </w:p>
    <w:tbl>
      <w:tblPr>
        <w:tblStyle w:val="af3"/>
        <w:tblW w:w="0" w:type="auto"/>
        <w:tblLook w:val="04A0" w:firstRow="1" w:lastRow="0" w:firstColumn="1" w:lastColumn="0" w:noHBand="0" w:noVBand="1"/>
      </w:tblPr>
      <w:tblGrid>
        <w:gridCol w:w="9062"/>
      </w:tblGrid>
      <w:tr w:rsidR="00F34E34" w14:paraId="2969EAED" w14:textId="77777777" w:rsidTr="00F34E34">
        <w:tc>
          <w:tcPr>
            <w:tcW w:w="9062" w:type="dxa"/>
          </w:tcPr>
          <w:p w14:paraId="0126D3E6" w14:textId="77777777" w:rsidR="00F34E34" w:rsidRDefault="00F34E34" w:rsidP="00F34E34">
            <w:pPr>
              <w:pStyle w:val="LGTdoc"/>
              <w:spacing w:afterLines="0" w:line="240" w:lineRule="auto"/>
              <w:rPr>
                <w:b/>
                <w:sz w:val="20"/>
                <w:szCs w:val="22"/>
                <w:highlight w:val="green"/>
              </w:rPr>
            </w:pPr>
          </w:p>
          <w:p w14:paraId="01160F9E" w14:textId="77777777" w:rsidR="00F34E34" w:rsidRPr="00AB7202" w:rsidRDefault="00F34E34" w:rsidP="00F34E34">
            <w:pPr>
              <w:pStyle w:val="LGTdoc"/>
              <w:spacing w:afterLines="0" w:line="240" w:lineRule="auto"/>
              <w:rPr>
                <w:b/>
                <w:sz w:val="20"/>
                <w:szCs w:val="22"/>
                <w:highlight w:val="green"/>
              </w:rPr>
            </w:pPr>
            <w:r w:rsidRPr="00AB7202">
              <w:rPr>
                <w:b/>
                <w:sz w:val="20"/>
                <w:szCs w:val="22"/>
                <w:highlight w:val="green"/>
              </w:rPr>
              <w:t>Agreement</w:t>
            </w:r>
          </w:p>
          <w:p w14:paraId="4661D872"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L1-SINR is supported. L1-RSRQ is not supported.</w:t>
            </w:r>
          </w:p>
          <w:p w14:paraId="32B96229"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to study and provide definition of L1-SINR</w:t>
            </w:r>
          </w:p>
          <w:p w14:paraId="0CF78E8C"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Study the reporting content, e.g.</w:t>
            </w:r>
          </w:p>
          <w:p w14:paraId="1024478F"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CRI/SSBRI is reported</w:t>
            </w:r>
          </w:p>
          <w:p w14:paraId="5ADA035A"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differential group/non-group reporting is applied</w:t>
            </w:r>
          </w:p>
          <w:p w14:paraId="78BF7BB1"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L1-RSRP is reported</w:t>
            </w:r>
          </w:p>
          <w:p w14:paraId="64F939FF" w14:textId="77777777" w:rsidR="00F34E34"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Study the interference measurement mechanism</w:t>
            </w:r>
          </w:p>
          <w:p w14:paraId="4832DFDA" w14:textId="77777777" w:rsidR="00F34E34" w:rsidRPr="007A00F8" w:rsidRDefault="00F34E34" w:rsidP="00F34E34">
            <w:pPr>
              <w:pStyle w:val="af2"/>
              <w:ind w:left="1004" w:firstLineChars="0" w:firstLine="0"/>
              <w:jc w:val="both"/>
              <w:rPr>
                <w:rFonts w:ascii="Times New Roman" w:eastAsiaTheme="minorEastAsia" w:hAnsi="Times New Roman" w:cs="Times New Roman"/>
                <w:sz w:val="20"/>
                <w:szCs w:val="20"/>
              </w:rPr>
            </w:pPr>
          </w:p>
          <w:p w14:paraId="62C27D78" w14:textId="77777777" w:rsidR="00F34E34" w:rsidRPr="00C4389D" w:rsidRDefault="00F34E34" w:rsidP="00F34E34">
            <w:pPr>
              <w:rPr>
                <w:b/>
                <w:lang w:eastAsia="x-none"/>
              </w:rPr>
            </w:pPr>
            <w:r w:rsidRPr="00C4389D">
              <w:rPr>
                <w:b/>
                <w:highlight w:val="green"/>
                <w:lang w:eastAsia="x-none"/>
              </w:rPr>
              <w:lastRenderedPageBreak/>
              <w:t>Agreement</w:t>
            </w:r>
          </w:p>
          <w:p w14:paraId="5A54452D"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Support L1-SINR measured from</w:t>
            </w:r>
          </w:p>
          <w:p w14:paraId="6DEEAE5B"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For signal part, SSB and/or NZP CSI-RS</w:t>
            </w:r>
          </w:p>
          <w:p w14:paraId="78A3BF2F"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For interference part</w:t>
            </w:r>
          </w:p>
          <w:p w14:paraId="3CEA5E18"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are encouraged to provide simulation results on how to measure/define L1-SINR, e.g. whether interference is measured from dedicated IMR</w:t>
            </w:r>
          </w:p>
          <w:p w14:paraId="0628877A"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For example, take Rel-15 L1-RSRP and/or SINR specified in 38.215 as a comparative reference for evaluation purposes</w:t>
            </w:r>
          </w:p>
          <w:p w14:paraId="5BE2151B" w14:textId="77777777" w:rsidR="00F34E34" w:rsidRPr="008453BB" w:rsidRDefault="00F34E34" w:rsidP="00F34E34">
            <w:pPr>
              <w:jc w:val="both"/>
              <w:rPr>
                <w:sz w:val="22"/>
                <w:szCs w:val="22"/>
                <w:highlight w:val="green"/>
                <w:lang w:eastAsia="zh-CN"/>
              </w:rPr>
            </w:pPr>
            <w:r w:rsidRPr="008453BB">
              <w:rPr>
                <w:b/>
                <w:highlight w:val="green"/>
              </w:rPr>
              <w:t>Agreement</w:t>
            </w:r>
          </w:p>
          <w:p w14:paraId="0B509915" w14:textId="77777777" w:rsidR="00F34E34" w:rsidRPr="007A00F8" w:rsidRDefault="00F34E34" w:rsidP="00F34E34">
            <w:pPr>
              <w:jc w:val="both"/>
              <w:rPr>
                <w:rFonts w:eastAsiaTheme="minorEastAsia"/>
              </w:rPr>
            </w:pPr>
            <w:r w:rsidRPr="007A00F8">
              <w:rPr>
                <w:rFonts w:eastAsiaTheme="minorEastAsia"/>
              </w:rPr>
              <w:t>For interference part, down-select at least one from the following alternative:</w:t>
            </w:r>
          </w:p>
          <w:p w14:paraId="2E0D802A"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1: Dedicated resource(s) for interference measurement</w:t>
            </w:r>
          </w:p>
          <w:p w14:paraId="56FA9450"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UE assumes interference signal on the REs of the RS for signal part and REs for dedicated resource(s) for interference measurement similar to specified in 38.214</w:t>
            </w:r>
          </w:p>
          <w:p w14:paraId="66189EB9"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whether resource(s) for interference measurement can be NZP based or ZP based or both</w:t>
            </w:r>
          </w:p>
          <w:p w14:paraId="598DFAFE"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whether/how to reuse NZP CSI-RS resource(s) configured for channel measurement as resource(s) for interference measurement</w:t>
            </w:r>
          </w:p>
          <w:p w14:paraId="36E2CFAB"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2: The same reference signal as signal part as specified in 38.215</w:t>
            </w:r>
          </w:p>
          <w:p w14:paraId="3645B474"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3: Alt1 when SSB is used for signal part, Alt2 when CSI-RS is used for signal part</w:t>
            </w:r>
          </w:p>
          <w:p w14:paraId="2B289E1C"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are encouraged to provide simulation results for down-selection</w:t>
            </w:r>
          </w:p>
          <w:p w14:paraId="276AEF73" w14:textId="77777777" w:rsidR="00F34E34" w:rsidRDefault="00F34E34" w:rsidP="007A00F8">
            <w:pPr>
              <w:pStyle w:val="LGTdoc"/>
              <w:spacing w:afterLines="0" w:line="240" w:lineRule="auto"/>
              <w:rPr>
                <w:rFonts w:eastAsiaTheme="minorEastAsia"/>
                <w:kern w:val="0"/>
                <w:sz w:val="20"/>
                <w:szCs w:val="20"/>
                <w:lang w:val="en-US" w:eastAsia="zh-CN"/>
              </w:rPr>
            </w:pPr>
          </w:p>
          <w:p w14:paraId="07404AFE" w14:textId="77777777" w:rsidR="00451CBD" w:rsidRPr="00155A5B" w:rsidRDefault="00451CBD" w:rsidP="00451CBD">
            <w:pPr>
              <w:jc w:val="both"/>
              <w:rPr>
                <w:b/>
                <w:highlight w:val="green"/>
              </w:rPr>
            </w:pPr>
            <w:r w:rsidRPr="00155A5B">
              <w:rPr>
                <w:b/>
                <w:highlight w:val="green"/>
              </w:rPr>
              <w:t>Agreement</w:t>
            </w:r>
          </w:p>
          <w:p w14:paraId="4889AAEB" w14:textId="77777777" w:rsidR="00451CBD" w:rsidRPr="00451CBD" w:rsidRDefault="00451CBD" w:rsidP="00451CBD">
            <w:pPr>
              <w:pStyle w:val="af2"/>
              <w:ind w:firstLineChars="0" w:firstLine="0"/>
              <w:jc w:val="both"/>
              <w:rPr>
                <w:rFonts w:ascii="Times New Roman" w:hAnsi="Times New Roman"/>
                <w:sz w:val="20"/>
                <w:szCs w:val="20"/>
              </w:rPr>
            </w:pPr>
            <w:r w:rsidRPr="00451CBD">
              <w:rPr>
                <w:rFonts w:ascii="Times New Roman" w:hAnsi="Times New Roman"/>
                <w:sz w:val="20"/>
                <w:szCs w:val="20"/>
              </w:rPr>
              <w:t>For L1-SINR, interference can be measured based on dedicated resource(s) for interference measurement.</w:t>
            </w:r>
          </w:p>
          <w:p w14:paraId="646EDF7F" w14:textId="77777777" w:rsidR="00451CBD" w:rsidRP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t>FFS: UE assumes interference signal on the REs of the RS for signal part and REs for dedicated resource(s) for interference measurement similar to specified in 38.214</w:t>
            </w:r>
          </w:p>
          <w:p w14:paraId="454A7D4D" w14:textId="77777777" w:rsid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t>FFS: whether resource(s) for interference measurement can be NZP based or ZP based or both</w:t>
            </w:r>
          </w:p>
          <w:p w14:paraId="73517763" w14:textId="77777777" w:rsid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t xml:space="preserve">FFS: whether/how to reuse NZP CSI-RS resource(s) configured for channel measurement as resource(s) for interference measurement </w:t>
            </w:r>
          </w:p>
          <w:p w14:paraId="4B4DDDC5" w14:textId="77777777" w:rsidR="00876CA6" w:rsidRDefault="00876CA6" w:rsidP="005C0B9B">
            <w:pPr>
              <w:contextualSpacing/>
              <w:jc w:val="both"/>
            </w:pPr>
          </w:p>
          <w:p w14:paraId="054199E0" w14:textId="77777777" w:rsidR="005C0B9B" w:rsidRPr="004B3107" w:rsidRDefault="005C0B9B" w:rsidP="005C0B9B">
            <w:pPr>
              <w:jc w:val="both"/>
              <w:rPr>
                <w:b/>
                <w:highlight w:val="green"/>
              </w:rPr>
            </w:pPr>
            <w:r w:rsidRPr="004B3107">
              <w:rPr>
                <w:b/>
                <w:highlight w:val="green"/>
              </w:rPr>
              <w:t>Agreement</w:t>
            </w:r>
          </w:p>
          <w:p w14:paraId="40B8C88B" w14:textId="77777777" w:rsidR="005C0B9B" w:rsidRPr="00876CA6" w:rsidRDefault="005C0B9B" w:rsidP="005C0B9B">
            <w:pPr>
              <w:jc w:val="both"/>
            </w:pPr>
            <w:r w:rsidRPr="00876CA6">
              <w:t>For interference measurement of L1-SINR, down select one of the following in RAN1#96bis</w:t>
            </w:r>
          </w:p>
          <w:p w14:paraId="0BF24FBF" w14:textId="77777777" w:rsidR="005C0B9B" w:rsidRPr="00876CA6" w:rsidRDefault="005C0B9B" w:rsidP="005C0B9B">
            <w:pPr>
              <w:pStyle w:val="af2"/>
              <w:numPr>
                <w:ilvl w:val="0"/>
                <w:numId w:val="21"/>
              </w:numPr>
              <w:ind w:left="454" w:firstLineChars="0" w:hanging="283"/>
              <w:contextualSpacing/>
              <w:jc w:val="both"/>
              <w:rPr>
                <w:rFonts w:ascii="Times New Roman" w:hAnsi="Times New Roman"/>
                <w:sz w:val="20"/>
                <w:szCs w:val="20"/>
              </w:rPr>
            </w:pPr>
            <w:r w:rsidRPr="00876CA6">
              <w:rPr>
                <w:rFonts w:ascii="Times New Roman" w:hAnsi="Times New Roman"/>
                <w:sz w:val="20"/>
                <w:szCs w:val="20"/>
              </w:rPr>
              <w:t xml:space="preserve">Alt 1: dedicated ZP IMR </w:t>
            </w:r>
          </w:p>
          <w:p w14:paraId="69E9FE4B" w14:textId="77777777" w:rsidR="005C0B9B" w:rsidRPr="00876CA6" w:rsidRDefault="005C0B9B" w:rsidP="005C0B9B">
            <w:pPr>
              <w:pStyle w:val="af2"/>
              <w:numPr>
                <w:ilvl w:val="0"/>
                <w:numId w:val="21"/>
              </w:numPr>
              <w:ind w:left="454" w:firstLineChars="0" w:hanging="283"/>
              <w:contextualSpacing/>
              <w:jc w:val="both"/>
              <w:rPr>
                <w:rFonts w:ascii="Times New Roman" w:hAnsi="Times New Roman"/>
                <w:sz w:val="20"/>
                <w:szCs w:val="20"/>
              </w:rPr>
            </w:pPr>
            <w:r w:rsidRPr="00876CA6">
              <w:rPr>
                <w:rFonts w:ascii="Times New Roman" w:hAnsi="Times New Roman"/>
                <w:sz w:val="20"/>
                <w:szCs w:val="20"/>
              </w:rPr>
              <w:t xml:space="preserve">Alt 2: dedicated NZP IMR </w:t>
            </w:r>
          </w:p>
          <w:p w14:paraId="50CD6E05" w14:textId="77777777" w:rsidR="005C0B9B" w:rsidRPr="005C38CA" w:rsidRDefault="005C0B9B" w:rsidP="005C0B9B">
            <w:pPr>
              <w:pStyle w:val="af2"/>
              <w:numPr>
                <w:ilvl w:val="0"/>
                <w:numId w:val="21"/>
              </w:numPr>
              <w:ind w:left="454" w:firstLineChars="0" w:hanging="283"/>
              <w:contextualSpacing/>
              <w:jc w:val="both"/>
              <w:rPr>
                <w:sz w:val="20"/>
                <w:szCs w:val="22"/>
              </w:rPr>
            </w:pPr>
            <w:r w:rsidRPr="00876CA6">
              <w:rPr>
                <w:rFonts w:ascii="Times New Roman" w:hAnsi="Times New Roman"/>
                <w:sz w:val="20"/>
                <w:szCs w:val="20"/>
              </w:rPr>
              <w:t>Alt 3: dedicated ZP IMR and dedicated NZP IMR</w:t>
            </w:r>
          </w:p>
          <w:p w14:paraId="7402896F" w14:textId="77777777" w:rsidR="005C0B9B" w:rsidRPr="00B048FE" w:rsidRDefault="005C0B9B" w:rsidP="005C0B9B">
            <w:pPr>
              <w:jc w:val="both"/>
            </w:pPr>
            <w:r w:rsidRPr="00B048FE">
              <w:t>Companies are encouraged to provide use cases and benefit, e.g. throughput and gNB/UE complexity benefit for different alternatives</w:t>
            </w:r>
          </w:p>
          <w:p w14:paraId="205F5C70" w14:textId="77777777" w:rsidR="005C0B9B" w:rsidRPr="00876CA6" w:rsidRDefault="005C0B9B" w:rsidP="005C0B9B">
            <w:pPr>
              <w:pStyle w:val="af2"/>
              <w:numPr>
                <w:ilvl w:val="0"/>
                <w:numId w:val="21"/>
              </w:numPr>
              <w:ind w:left="454" w:firstLineChars="0" w:hanging="283"/>
              <w:contextualSpacing/>
              <w:jc w:val="both"/>
              <w:rPr>
                <w:rFonts w:ascii="Times New Roman" w:hAnsi="Times New Roman"/>
                <w:sz w:val="20"/>
                <w:szCs w:val="20"/>
              </w:rPr>
            </w:pPr>
            <w:r w:rsidRPr="00876CA6">
              <w:rPr>
                <w:rFonts w:ascii="Times New Roman" w:hAnsi="Times New Roman"/>
                <w:sz w:val="20"/>
                <w:szCs w:val="20"/>
              </w:rPr>
              <w:t>L1-RSRP/CSI based beam selection could be baseline</w:t>
            </w:r>
          </w:p>
          <w:p w14:paraId="541E9A83" w14:textId="77777777" w:rsidR="005C0B9B" w:rsidRDefault="005C0B9B" w:rsidP="005C0B9B">
            <w:pPr>
              <w:contextualSpacing/>
              <w:jc w:val="both"/>
            </w:pPr>
          </w:p>
          <w:p w14:paraId="53A27296" w14:textId="77777777" w:rsidR="0043574C" w:rsidRPr="000048C7" w:rsidRDefault="0043574C" w:rsidP="0043574C">
            <w:pPr>
              <w:rPr>
                <w:b/>
                <w:highlight w:val="green"/>
                <w:lang w:eastAsia="x-none"/>
              </w:rPr>
            </w:pPr>
            <w:r w:rsidRPr="000048C7">
              <w:rPr>
                <w:b/>
                <w:highlight w:val="green"/>
                <w:lang w:eastAsia="x-none"/>
              </w:rPr>
              <w:t>Agreement</w:t>
            </w:r>
          </w:p>
          <w:p w14:paraId="1A12CB4C" w14:textId="77777777" w:rsidR="0043574C" w:rsidRPr="00970986" w:rsidRDefault="0043574C" w:rsidP="0043574C">
            <w:pPr>
              <w:rPr>
                <w:lang w:eastAsia="x-none"/>
              </w:rPr>
            </w:pPr>
            <w:r w:rsidRPr="00970986">
              <w:rPr>
                <w:lang w:eastAsia="x-none"/>
              </w:rPr>
              <w:t>RAN1 to determine one of the following for L1-SINR in RAN1#97:</w:t>
            </w:r>
          </w:p>
          <w:p w14:paraId="5E0DDE2D" w14:textId="77777777" w:rsidR="0043574C" w:rsidRPr="00970986" w:rsidRDefault="0043574C" w:rsidP="00D236FB">
            <w:pPr>
              <w:numPr>
                <w:ilvl w:val="0"/>
                <w:numId w:val="42"/>
              </w:numPr>
              <w:ind w:left="454" w:hanging="283"/>
              <w:rPr>
                <w:lang w:eastAsia="x-none"/>
              </w:rPr>
            </w:pPr>
            <w:r w:rsidRPr="00970986">
              <w:rPr>
                <w:lang w:eastAsia="x-none"/>
              </w:rPr>
              <w:t>L1-SINR based on ZP+NZP IMR</w:t>
            </w:r>
          </w:p>
          <w:p w14:paraId="55114DB2" w14:textId="77777777" w:rsidR="0043574C" w:rsidRPr="00970986" w:rsidRDefault="0043574C" w:rsidP="00D236FB">
            <w:pPr>
              <w:numPr>
                <w:ilvl w:val="0"/>
                <w:numId w:val="42"/>
              </w:numPr>
              <w:ind w:left="454" w:hanging="283"/>
              <w:rPr>
                <w:lang w:eastAsia="x-none"/>
              </w:rPr>
            </w:pPr>
            <w:r w:rsidRPr="00970986">
              <w:rPr>
                <w:lang w:eastAsia="x-none"/>
              </w:rPr>
              <w:t>L1-SINR based on ZP IMR only</w:t>
            </w:r>
          </w:p>
          <w:p w14:paraId="13DE8E58" w14:textId="77777777" w:rsidR="0043574C" w:rsidRPr="00970986" w:rsidRDefault="0043574C" w:rsidP="00D236FB">
            <w:pPr>
              <w:numPr>
                <w:ilvl w:val="0"/>
                <w:numId w:val="42"/>
              </w:numPr>
              <w:ind w:left="454" w:hanging="283"/>
              <w:rPr>
                <w:lang w:eastAsia="x-none"/>
              </w:rPr>
            </w:pPr>
            <w:r w:rsidRPr="00970986">
              <w:rPr>
                <w:lang w:eastAsia="x-none"/>
              </w:rPr>
              <w:t>L1-SINR based on NZP IMR only</w:t>
            </w:r>
          </w:p>
          <w:p w14:paraId="5C076FED" w14:textId="77777777" w:rsidR="0043574C" w:rsidRDefault="0043574C" w:rsidP="0043574C">
            <w:pPr>
              <w:rPr>
                <w:lang w:eastAsia="x-none"/>
              </w:rPr>
            </w:pPr>
            <w:r>
              <w:rPr>
                <w:lang w:eastAsia="x-none"/>
              </w:rPr>
              <w:t>If there is no agreement on this issue in RAN1#97, L1-SINR will not be supported in Rel-16.</w:t>
            </w:r>
          </w:p>
          <w:p w14:paraId="351A790B" w14:textId="77777777" w:rsidR="0043574C" w:rsidRDefault="0043574C" w:rsidP="005C0B9B">
            <w:pPr>
              <w:contextualSpacing/>
              <w:jc w:val="both"/>
            </w:pPr>
          </w:p>
          <w:p w14:paraId="7F7EDA88" w14:textId="77777777" w:rsidR="0043574C" w:rsidRPr="00D236FB" w:rsidRDefault="0043574C" w:rsidP="00D236FB">
            <w:pPr>
              <w:pStyle w:val="af2"/>
              <w:ind w:firstLineChars="0" w:firstLine="0"/>
              <w:jc w:val="both"/>
              <w:rPr>
                <w:rFonts w:ascii="Times New Roman" w:hAnsi="Times New Roman"/>
                <w:b/>
                <w:sz w:val="20"/>
                <w:szCs w:val="20"/>
                <w:highlight w:val="green"/>
              </w:rPr>
            </w:pPr>
            <w:r w:rsidRPr="00D236FB">
              <w:rPr>
                <w:rFonts w:ascii="Times New Roman" w:hAnsi="Times New Roman"/>
                <w:b/>
                <w:sz w:val="20"/>
                <w:szCs w:val="20"/>
                <w:highlight w:val="green"/>
              </w:rPr>
              <w:t>Agreement</w:t>
            </w:r>
          </w:p>
          <w:p w14:paraId="40928B11" w14:textId="77777777" w:rsidR="0043574C" w:rsidRPr="00D236FB" w:rsidRDefault="0043574C" w:rsidP="00D236FB">
            <w:pPr>
              <w:pStyle w:val="af2"/>
              <w:ind w:firstLineChars="0" w:firstLine="0"/>
              <w:jc w:val="both"/>
              <w:rPr>
                <w:sz w:val="20"/>
                <w:szCs w:val="20"/>
              </w:rPr>
            </w:pPr>
            <w:r w:rsidRPr="00D236FB">
              <w:rPr>
                <w:rFonts w:ascii="Times New Roman" w:hAnsi="Times New Roman"/>
                <w:sz w:val="20"/>
                <w:szCs w:val="20"/>
              </w:rPr>
              <w:t>At least support gNB can configure UE to report up to N reported SSBRI/CRIs defined in Rel-15 and corresponding L1-SINR values for in a beam reporting instance</w:t>
            </w:r>
          </w:p>
          <w:p w14:paraId="50EDE829" w14:textId="77777777" w:rsidR="0043574C" w:rsidRPr="0043574C" w:rsidRDefault="0043574C" w:rsidP="00D236FB">
            <w:pPr>
              <w:pStyle w:val="LGTdoc"/>
              <w:numPr>
                <w:ilvl w:val="0"/>
                <w:numId w:val="43"/>
              </w:numPr>
              <w:spacing w:afterLines="0" w:line="240" w:lineRule="auto"/>
              <w:ind w:left="454" w:hanging="283"/>
              <w:contextualSpacing/>
              <w:rPr>
                <w:sz w:val="20"/>
                <w:szCs w:val="20"/>
                <w:lang w:val="en-US"/>
              </w:rPr>
            </w:pPr>
            <w:r w:rsidRPr="0043574C">
              <w:rPr>
                <w:sz w:val="20"/>
                <w:szCs w:val="20"/>
                <w:lang w:val="en-US"/>
              </w:rPr>
              <w:t>N is configured by RRC signaling with candidate values of {1, 2, 3, 4}</w:t>
            </w:r>
          </w:p>
          <w:p w14:paraId="51F056B1" w14:textId="77777777" w:rsidR="0043574C" w:rsidRPr="00E84C72" w:rsidRDefault="0043574C" w:rsidP="00D236FB">
            <w:pPr>
              <w:pStyle w:val="LGTdoc"/>
              <w:numPr>
                <w:ilvl w:val="0"/>
                <w:numId w:val="43"/>
              </w:numPr>
              <w:spacing w:afterLines="0" w:line="240" w:lineRule="auto"/>
              <w:ind w:left="454" w:hanging="283"/>
              <w:contextualSpacing/>
              <w:rPr>
                <w:sz w:val="20"/>
                <w:szCs w:val="20"/>
                <w:lang w:val="en-US"/>
              </w:rPr>
            </w:pPr>
            <w:r w:rsidRPr="00E84C72">
              <w:rPr>
                <w:sz w:val="20"/>
                <w:szCs w:val="20"/>
                <w:lang w:val="en-US"/>
              </w:rPr>
              <w:t>FFS: SSBRI/CRI implies a CMR/IMR combination configured by gNB based on CSI framework</w:t>
            </w:r>
          </w:p>
          <w:p w14:paraId="0C3AB06D" w14:textId="77777777" w:rsidR="0043574C" w:rsidRPr="0020322F" w:rsidRDefault="0043574C" w:rsidP="00D236FB">
            <w:pPr>
              <w:pStyle w:val="LGTdoc"/>
              <w:numPr>
                <w:ilvl w:val="0"/>
                <w:numId w:val="43"/>
              </w:numPr>
              <w:spacing w:afterLines="0" w:line="240" w:lineRule="auto"/>
              <w:ind w:left="454" w:hanging="283"/>
              <w:contextualSpacing/>
              <w:rPr>
                <w:sz w:val="20"/>
                <w:szCs w:val="20"/>
                <w:lang w:val="en-US"/>
              </w:rPr>
            </w:pPr>
            <w:r w:rsidRPr="0020322F">
              <w:rPr>
                <w:sz w:val="20"/>
                <w:szCs w:val="20"/>
                <w:lang w:val="en-US"/>
              </w:rPr>
              <w:t>FFS: details on information on CMR/IMR association</w:t>
            </w:r>
          </w:p>
          <w:p w14:paraId="428EFD32" w14:textId="77777777" w:rsidR="0043574C" w:rsidRPr="0043574C" w:rsidRDefault="0043574C" w:rsidP="00D236FB">
            <w:pPr>
              <w:numPr>
                <w:ilvl w:val="0"/>
                <w:numId w:val="43"/>
              </w:numPr>
              <w:ind w:left="454" w:hanging="283"/>
              <w:rPr>
                <w:lang w:eastAsia="x-none"/>
              </w:rPr>
            </w:pPr>
            <w:r w:rsidRPr="0043574C">
              <w:rPr>
                <w:lang w:eastAsia="x-none"/>
              </w:rPr>
              <w:t>Make a decision in RAN1 #97 whether to support gNB to configure UE to report [IMR index] and RSRP additionally in a beam reporting instance</w:t>
            </w:r>
          </w:p>
          <w:p w14:paraId="02943877" w14:textId="77777777" w:rsidR="0043574C" w:rsidRPr="0020322F" w:rsidRDefault="0043574C" w:rsidP="00D236FB">
            <w:pPr>
              <w:pStyle w:val="LGTdoc"/>
              <w:numPr>
                <w:ilvl w:val="1"/>
                <w:numId w:val="44"/>
              </w:numPr>
              <w:spacing w:afterLines="0" w:line="240" w:lineRule="auto"/>
              <w:contextualSpacing/>
              <w:rPr>
                <w:sz w:val="20"/>
                <w:szCs w:val="20"/>
                <w:lang w:val="en-US"/>
              </w:rPr>
            </w:pPr>
            <w:r w:rsidRPr="0020322F">
              <w:rPr>
                <w:sz w:val="20"/>
                <w:szCs w:val="20"/>
                <w:lang w:val="en-US"/>
              </w:rPr>
              <w:t>Companies are encouraged to provide evaluation results</w:t>
            </w:r>
          </w:p>
          <w:p w14:paraId="1051B3C3" w14:textId="55B5C551" w:rsidR="0043574C" w:rsidRPr="005C0B9B" w:rsidRDefault="0043574C" w:rsidP="005C0B9B">
            <w:pPr>
              <w:contextualSpacing/>
              <w:jc w:val="both"/>
            </w:pPr>
          </w:p>
        </w:tc>
      </w:tr>
    </w:tbl>
    <w:p w14:paraId="2597718E" w14:textId="04634CEE" w:rsidR="00A16AA3" w:rsidRDefault="00CA0D81" w:rsidP="00E83AF8">
      <w:pPr>
        <w:pStyle w:val="a0"/>
        <w:spacing w:beforeLines="50" w:before="120"/>
        <w:rPr>
          <w:rFonts w:eastAsiaTheme="minorEastAsia"/>
          <w:lang w:eastAsia="zh-CN"/>
        </w:rPr>
      </w:pPr>
      <w:r>
        <w:rPr>
          <w:rFonts w:eastAsiaTheme="minorEastAsia" w:hint="eastAsia"/>
          <w:lang w:eastAsia="zh-CN"/>
        </w:rPr>
        <w:lastRenderedPageBreak/>
        <w:t>O</w:t>
      </w:r>
      <w:r>
        <w:rPr>
          <w:rFonts w:eastAsiaTheme="minorEastAsia"/>
          <w:lang w:eastAsia="zh-CN"/>
        </w:rPr>
        <w:t xml:space="preserve">n the basis of </w:t>
      </w:r>
      <w:r w:rsidR="00233E38">
        <w:rPr>
          <w:rFonts w:eastAsiaTheme="minorEastAsia"/>
          <w:lang w:eastAsia="zh-CN"/>
        </w:rPr>
        <w:t>aforementioned</w:t>
      </w:r>
      <w:r>
        <w:rPr>
          <w:rFonts w:eastAsiaTheme="minorEastAsia"/>
          <w:lang w:eastAsia="zh-CN"/>
        </w:rPr>
        <w:t xml:space="preserve"> agreement, we provide our views on </w:t>
      </w:r>
      <w:r w:rsidR="001E1B3B">
        <w:rPr>
          <w:rFonts w:eastAsiaTheme="minorEastAsia"/>
          <w:lang w:eastAsia="zh-CN"/>
        </w:rPr>
        <w:t>b</w:t>
      </w:r>
      <w:r w:rsidR="001E1B3B" w:rsidRPr="001E1B3B">
        <w:rPr>
          <w:rFonts w:eastAsiaTheme="minorEastAsia"/>
          <w:lang w:eastAsia="zh-CN"/>
        </w:rPr>
        <w:t>eam measurement and reporting based on L1-SINR</w:t>
      </w:r>
      <w:r>
        <w:rPr>
          <w:rFonts w:eastAsiaTheme="minorEastAsia"/>
          <w:lang w:eastAsia="zh-CN"/>
        </w:rPr>
        <w:t>.</w:t>
      </w:r>
    </w:p>
    <w:p w14:paraId="5FAC4185" w14:textId="77777777" w:rsidR="009A4B2D" w:rsidRPr="007D179E" w:rsidRDefault="009A4B2D" w:rsidP="00E83AF8">
      <w:pPr>
        <w:pStyle w:val="a0"/>
        <w:spacing w:beforeLines="50" w:before="120"/>
        <w:rPr>
          <w:rFonts w:eastAsiaTheme="minorEastAsia"/>
          <w:lang w:eastAsia="zh-CN"/>
        </w:rPr>
      </w:pPr>
    </w:p>
    <w:p w14:paraId="6E3FCC0D" w14:textId="774FD60F" w:rsidR="00315F5F" w:rsidRDefault="00315F5F" w:rsidP="00451CBD">
      <w:pPr>
        <w:pStyle w:val="2"/>
      </w:pPr>
      <w:r>
        <w:lastRenderedPageBreak/>
        <w:t>NZP-based vs. ZP</w:t>
      </w:r>
      <w:r w:rsidR="002860C3">
        <w:t>-</w:t>
      </w:r>
      <w:r>
        <w:t>based IMR</w:t>
      </w:r>
    </w:p>
    <w:p w14:paraId="2EFDC6EA" w14:textId="3B5443FF" w:rsidR="002860C3" w:rsidRDefault="00E83AF8" w:rsidP="007A00F8">
      <w:pPr>
        <w:pStyle w:val="a0"/>
        <w:rPr>
          <w:rFonts w:eastAsiaTheme="minorEastAsia"/>
          <w:lang w:eastAsia="zh-CN"/>
        </w:rPr>
      </w:pPr>
      <w:r>
        <w:rPr>
          <w:rFonts w:eastAsiaTheme="minorEastAsia" w:hint="eastAsia"/>
          <w:lang w:eastAsia="zh-CN"/>
        </w:rPr>
        <w:t>In RAN1#95</w:t>
      </w:r>
      <w:r>
        <w:rPr>
          <w:rFonts w:eastAsiaTheme="minorEastAsia"/>
          <w:lang w:eastAsia="zh-CN"/>
        </w:rPr>
        <w:t xml:space="preserve"> meeting, it was agreed that dedicated resources can be used for interference measurement for L1-SINR based beam management [2]. For the next step</w:t>
      </w:r>
      <w:r>
        <w:rPr>
          <w:rFonts w:eastAsiaTheme="minorEastAsia" w:hint="eastAsia"/>
          <w:lang w:eastAsia="zh-CN"/>
        </w:rPr>
        <w:t xml:space="preserve">, </w:t>
      </w:r>
      <w:r>
        <w:rPr>
          <w:rFonts w:eastAsiaTheme="minorEastAsia"/>
          <w:lang w:eastAsia="zh-CN"/>
        </w:rPr>
        <w:t>it is beneficial to discuss</w:t>
      </w:r>
      <w:r w:rsidR="004E5415">
        <w:rPr>
          <w:rFonts w:eastAsiaTheme="minorEastAsia" w:hint="eastAsia"/>
          <w:lang w:eastAsia="zh-CN"/>
        </w:rPr>
        <w:t xml:space="preserve"> </w:t>
      </w:r>
      <w:r w:rsidR="004E5415">
        <w:rPr>
          <w:rFonts w:eastAsiaTheme="minorEastAsia"/>
          <w:lang w:eastAsia="zh-CN"/>
        </w:rPr>
        <w:t xml:space="preserve">whether the </w:t>
      </w:r>
      <w:r>
        <w:rPr>
          <w:rFonts w:eastAsiaTheme="minorEastAsia"/>
          <w:lang w:eastAsia="zh-CN"/>
        </w:rPr>
        <w:t xml:space="preserve">dedicated </w:t>
      </w:r>
      <w:r w:rsidR="004E5415">
        <w:rPr>
          <w:rFonts w:eastAsiaTheme="minorEastAsia"/>
          <w:lang w:eastAsia="zh-CN"/>
        </w:rPr>
        <w:t xml:space="preserve">resource is ZP-based </w:t>
      </w:r>
      <w:r w:rsidR="00327071">
        <w:rPr>
          <w:rFonts w:eastAsiaTheme="minorEastAsia"/>
          <w:lang w:eastAsia="zh-CN"/>
        </w:rPr>
        <w:t>and/</w:t>
      </w:r>
      <w:r w:rsidR="004E5415">
        <w:rPr>
          <w:rFonts w:eastAsiaTheme="minorEastAsia"/>
          <w:lang w:eastAsia="zh-CN"/>
        </w:rPr>
        <w:t>or NZP-based</w:t>
      </w:r>
      <w:r w:rsidR="00A65A1F">
        <w:rPr>
          <w:rFonts w:eastAsiaTheme="minorEastAsia"/>
          <w:lang w:eastAsia="zh-CN"/>
        </w:rPr>
        <w:t>.</w:t>
      </w:r>
      <w:r w:rsidR="00633F3E">
        <w:rPr>
          <w:rFonts w:eastAsiaTheme="minorEastAsia"/>
          <w:lang w:eastAsia="zh-CN"/>
        </w:rPr>
        <w:t xml:space="preserve"> </w:t>
      </w:r>
    </w:p>
    <w:p w14:paraId="03192ACA" w14:textId="072448F0" w:rsidR="007A00F8" w:rsidRDefault="002860C3" w:rsidP="007A00F8">
      <w:pPr>
        <w:pStyle w:val="a0"/>
        <w:rPr>
          <w:rFonts w:eastAsiaTheme="minorEastAsia"/>
          <w:lang w:eastAsia="zh-CN"/>
        </w:rPr>
      </w:pPr>
      <w:r>
        <w:rPr>
          <w:rFonts w:eastAsiaTheme="minorEastAsia"/>
          <w:lang w:eastAsia="zh-CN"/>
        </w:rPr>
        <w:t>On one hand</w:t>
      </w:r>
      <w:r w:rsidR="00633F3E">
        <w:rPr>
          <w:rFonts w:eastAsiaTheme="minorEastAsia"/>
          <w:lang w:eastAsia="zh-CN"/>
        </w:rPr>
        <w:t xml:space="preserve">, </w:t>
      </w:r>
      <w:r>
        <w:rPr>
          <w:rFonts w:eastAsiaTheme="minorEastAsia"/>
          <w:lang w:eastAsia="zh-CN"/>
        </w:rPr>
        <w:t xml:space="preserve">ZP-based IMR can provide </w:t>
      </w:r>
      <w:r w:rsidRPr="002860C3">
        <w:rPr>
          <w:rFonts w:eastAsiaTheme="minorEastAsia"/>
          <w:lang w:eastAsia="zh-CN"/>
        </w:rPr>
        <w:t>semi-static interference hypotheses</w:t>
      </w:r>
      <w:r>
        <w:rPr>
          <w:rFonts w:eastAsiaTheme="minorEastAsia"/>
          <w:lang w:eastAsia="zh-CN"/>
        </w:rPr>
        <w:t xml:space="preserve"> within a long time period which is very suitable to re</w:t>
      </w:r>
      <w:r w:rsidR="00451658">
        <w:rPr>
          <w:rFonts w:eastAsiaTheme="minorEastAsia"/>
          <w:lang w:eastAsia="zh-CN"/>
        </w:rPr>
        <w:t>f</w:t>
      </w:r>
      <w:r>
        <w:rPr>
          <w:rFonts w:eastAsiaTheme="minorEastAsia"/>
          <w:lang w:eastAsia="zh-CN"/>
        </w:rPr>
        <w:t>lect long-term inter-</w:t>
      </w:r>
      <w:r w:rsidR="00DF2B20">
        <w:rPr>
          <w:rFonts w:eastAsiaTheme="minorEastAsia"/>
          <w:lang w:eastAsia="zh-CN"/>
        </w:rPr>
        <w:t>TRP</w:t>
      </w:r>
      <w:r>
        <w:rPr>
          <w:rFonts w:eastAsiaTheme="minorEastAsia"/>
          <w:lang w:eastAsia="zh-CN"/>
        </w:rPr>
        <w:t xml:space="preserve"> interference. </w:t>
      </w:r>
      <w:r w:rsidR="00941F9C">
        <w:rPr>
          <w:rFonts w:eastAsiaTheme="minorEastAsia"/>
          <w:lang w:eastAsia="zh-CN"/>
        </w:rPr>
        <w:t>Therefore, if ZP-based resource is used, it can help UE to avoid unexpected interference from other TRPs.</w:t>
      </w:r>
    </w:p>
    <w:p w14:paraId="650FDFF6" w14:textId="72A77208" w:rsidR="00DE5923" w:rsidRDefault="002860C3" w:rsidP="00A721E8">
      <w:pPr>
        <w:pStyle w:val="a0"/>
        <w:rPr>
          <w:rFonts w:eastAsiaTheme="minorEastAsia"/>
          <w:lang w:eastAsia="zh-CN"/>
        </w:rPr>
      </w:pPr>
      <w:r>
        <w:rPr>
          <w:rFonts w:eastAsiaTheme="minorEastAsia"/>
          <w:lang w:eastAsia="zh-CN"/>
        </w:rPr>
        <w:t xml:space="preserve">On the other hand, </w:t>
      </w:r>
      <w:r w:rsidR="00941F9C">
        <w:rPr>
          <w:rFonts w:eastAsiaTheme="minorEastAsia"/>
          <w:lang w:eastAsia="zh-CN"/>
        </w:rPr>
        <w:t xml:space="preserve">NZP-based IMR can provide interference </w:t>
      </w:r>
      <w:r w:rsidR="00941F9C" w:rsidRPr="002860C3">
        <w:rPr>
          <w:rFonts w:eastAsiaTheme="minorEastAsia"/>
          <w:lang w:eastAsia="zh-CN"/>
        </w:rPr>
        <w:t>hypotheses</w:t>
      </w:r>
      <w:r w:rsidR="00941F9C">
        <w:rPr>
          <w:rFonts w:eastAsiaTheme="minorEastAsia"/>
          <w:lang w:eastAsia="zh-CN"/>
        </w:rPr>
        <w:t xml:space="preserve"> within the same TRP (e.g. interference generated by MU-MIMO or inter-beam interference generated by </w:t>
      </w:r>
      <w:r w:rsidR="00D271F1">
        <w:rPr>
          <w:rFonts w:eastAsiaTheme="minorEastAsia"/>
          <w:lang w:eastAsia="zh-CN"/>
        </w:rPr>
        <w:t xml:space="preserve">a </w:t>
      </w:r>
      <w:r w:rsidR="00941F9C">
        <w:rPr>
          <w:rFonts w:eastAsiaTheme="minorEastAsia"/>
          <w:lang w:eastAsia="zh-CN"/>
        </w:rPr>
        <w:t xml:space="preserve">different antenna panel). NZP-based </w:t>
      </w:r>
      <w:r w:rsidR="00451658">
        <w:rPr>
          <w:rFonts w:eastAsiaTheme="minorEastAsia"/>
          <w:lang w:eastAsia="zh-CN"/>
        </w:rPr>
        <w:t>interference</w:t>
      </w:r>
      <w:r w:rsidR="00941F9C">
        <w:rPr>
          <w:rFonts w:eastAsiaTheme="minorEastAsia"/>
          <w:lang w:eastAsia="zh-CN"/>
        </w:rPr>
        <w:t xml:space="preserve"> measurement c</w:t>
      </w:r>
      <w:r w:rsidR="00DF2B20">
        <w:rPr>
          <w:rFonts w:eastAsiaTheme="minorEastAsia"/>
          <w:lang w:eastAsia="zh-CN"/>
        </w:rPr>
        <w:t xml:space="preserve">an be performed even before the corresponding </w:t>
      </w:r>
      <w:r w:rsidR="00941F9C">
        <w:rPr>
          <w:rFonts w:eastAsiaTheme="minorEastAsia"/>
          <w:lang w:eastAsia="zh-CN"/>
        </w:rPr>
        <w:t xml:space="preserve">data transmission actually starts. gNB </w:t>
      </w:r>
      <w:r w:rsidR="003241B7">
        <w:rPr>
          <w:rFonts w:eastAsiaTheme="minorEastAsia"/>
          <w:lang w:eastAsia="zh-CN"/>
        </w:rPr>
        <w:t xml:space="preserve">can </w:t>
      </w:r>
      <w:r w:rsidR="004D3863">
        <w:rPr>
          <w:rFonts w:eastAsiaTheme="minorEastAsia"/>
          <w:lang w:eastAsia="zh-CN"/>
        </w:rPr>
        <w:t>facilitate</w:t>
      </w:r>
      <w:r w:rsidR="003241B7">
        <w:rPr>
          <w:rFonts w:eastAsiaTheme="minorEastAsia"/>
          <w:lang w:eastAsia="zh-CN"/>
        </w:rPr>
        <w:t xml:space="preserve"> the result of NZP-based interference measurement </w:t>
      </w:r>
      <w:r w:rsidR="00941F9C">
        <w:rPr>
          <w:rFonts w:eastAsiaTheme="minorEastAsia"/>
          <w:lang w:eastAsia="zh-CN"/>
        </w:rPr>
        <w:t xml:space="preserve">for </w:t>
      </w:r>
      <w:r w:rsidR="0044272A">
        <w:rPr>
          <w:rFonts w:eastAsiaTheme="minorEastAsia"/>
          <w:lang w:eastAsia="zh-CN"/>
        </w:rPr>
        <w:t xml:space="preserve">the following </w:t>
      </w:r>
      <w:r w:rsidR="00941F9C">
        <w:rPr>
          <w:rFonts w:eastAsiaTheme="minorEastAsia"/>
          <w:lang w:eastAsia="zh-CN"/>
        </w:rPr>
        <w:t>data scheduling.</w:t>
      </w:r>
      <w:r w:rsidR="00DF2B20">
        <w:rPr>
          <w:rFonts w:eastAsiaTheme="minorEastAsia"/>
          <w:lang w:eastAsia="zh-CN"/>
        </w:rPr>
        <w:t xml:space="preserve"> Hence, we also suggest to take NZP-based IMR into consideration.</w:t>
      </w:r>
    </w:p>
    <w:p w14:paraId="35B0A7FA" w14:textId="222F022E" w:rsidR="00E83AF8" w:rsidRDefault="00E83AF8" w:rsidP="00A721E8">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034089">
        <w:rPr>
          <w:rFonts w:eastAsia="宋体"/>
          <w:b/>
          <w:lang w:val="en-GB" w:eastAsia="zh-CN"/>
        </w:rPr>
        <w:t>6</w:t>
      </w:r>
      <w:r w:rsidRPr="00990DDA">
        <w:rPr>
          <w:rFonts w:eastAsia="宋体" w:hint="eastAsia"/>
          <w:b/>
          <w:lang w:val="en-GB" w:eastAsia="zh-CN"/>
        </w:rPr>
        <w:t>:</w:t>
      </w:r>
      <w:r>
        <w:rPr>
          <w:rFonts w:eastAsia="宋体"/>
          <w:b/>
          <w:lang w:val="en-GB" w:eastAsia="zh-CN"/>
        </w:rPr>
        <w:t xml:space="preserve"> In terms of interference measurement, both ZP-based </w:t>
      </w:r>
      <w:r w:rsidR="00226615">
        <w:rPr>
          <w:rFonts w:eastAsia="宋体"/>
          <w:b/>
          <w:lang w:val="en-GB" w:eastAsia="zh-CN"/>
        </w:rPr>
        <w:t xml:space="preserve">IMR </w:t>
      </w:r>
      <w:r>
        <w:rPr>
          <w:rFonts w:eastAsia="宋体"/>
          <w:b/>
          <w:lang w:val="en-GB" w:eastAsia="zh-CN"/>
        </w:rPr>
        <w:t>and NZP-based IMR need to be considered for the awareness of both inter-TRP interference and inter-beam interference within the same TRP.</w:t>
      </w:r>
    </w:p>
    <w:p w14:paraId="6E5A6514" w14:textId="77777777" w:rsidR="009A4B2D" w:rsidRPr="00E83AF8" w:rsidRDefault="009A4B2D" w:rsidP="00A721E8">
      <w:pPr>
        <w:pStyle w:val="a0"/>
        <w:rPr>
          <w:rFonts w:eastAsia="宋体"/>
          <w:b/>
          <w:lang w:val="en-GB" w:eastAsia="zh-CN"/>
        </w:rPr>
      </w:pPr>
    </w:p>
    <w:p w14:paraId="21551ED3" w14:textId="77777777" w:rsidR="00E83AF8" w:rsidRDefault="00E83AF8" w:rsidP="00E83AF8">
      <w:pPr>
        <w:pStyle w:val="2"/>
      </w:pPr>
      <w:r>
        <w:t>The reuse of CMR for interference measurement</w:t>
      </w:r>
    </w:p>
    <w:p w14:paraId="598C4038" w14:textId="15EA4DA2" w:rsidR="00E83AF8" w:rsidRDefault="00E83AF8" w:rsidP="00E83AF8">
      <w:pPr>
        <w:pStyle w:val="a0"/>
        <w:rPr>
          <w:rFonts w:eastAsiaTheme="minorEastAsia"/>
          <w:lang w:eastAsia="zh-CN"/>
        </w:rPr>
      </w:pPr>
      <w:r>
        <w:rPr>
          <w:rFonts w:eastAsiaTheme="minorEastAsia"/>
          <w:lang w:eastAsia="zh-CN"/>
        </w:rPr>
        <w:t>Another issue leftover in the previous meeting is whether CMR can be reused for interference measurement.</w:t>
      </w:r>
    </w:p>
    <w:p w14:paraId="708B0BEB" w14:textId="261E92FE" w:rsidR="00E83AF8" w:rsidRDefault="00E83AF8" w:rsidP="00A721E8">
      <w:pPr>
        <w:pStyle w:val="a0"/>
        <w:rPr>
          <w:rFonts w:eastAsiaTheme="minorEastAsia"/>
          <w:lang w:eastAsia="zh-CN"/>
        </w:rPr>
      </w:pPr>
      <w:r>
        <w:rPr>
          <w:rFonts w:eastAsiaTheme="minorEastAsia"/>
          <w:lang w:eastAsia="zh-CN"/>
        </w:rPr>
        <w:t xml:space="preserve">In the perspective of SINR measurement accuracy, the reuse of CMR for interference measurement is </w:t>
      </w:r>
      <w:r w:rsidR="00827122">
        <w:rPr>
          <w:rFonts w:eastAsiaTheme="minorEastAsia"/>
          <w:lang w:eastAsia="zh-CN"/>
        </w:rPr>
        <w:t>sub-</w:t>
      </w:r>
      <w:r>
        <w:rPr>
          <w:rFonts w:eastAsiaTheme="minorEastAsia"/>
          <w:lang w:eastAsia="zh-CN"/>
        </w:rPr>
        <w:t>optimal. In our understanding, if the resource for signal measurement is reused for interference measurement, a UE is required to firstly derive signal power on the resource and then subtract the signal power from the entire received power on the resource to acquire interference power. By doing so, the accuracy of both signal measurement results and interference measurement results will be degraded.</w:t>
      </w:r>
    </w:p>
    <w:p w14:paraId="24D3A97C" w14:textId="5F4CD7EB" w:rsidR="00E83AF8" w:rsidRPr="00E83AF8" w:rsidRDefault="00E83AF8" w:rsidP="00A721E8">
      <w:pPr>
        <w:pStyle w:val="a0"/>
        <w:rPr>
          <w:rFonts w:eastAsiaTheme="minorEastAsia"/>
          <w:lang w:eastAsia="zh-CN"/>
        </w:rPr>
      </w:pPr>
      <w:r>
        <w:rPr>
          <w:rFonts w:eastAsiaTheme="minorEastAsia"/>
          <w:lang w:eastAsia="zh-CN"/>
        </w:rPr>
        <w:t xml:space="preserve">However, in the perspective of spectral efficiency, </w:t>
      </w:r>
      <w:r w:rsidR="00371E1D">
        <w:rPr>
          <w:rFonts w:eastAsiaTheme="minorEastAsia"/>
          <w:lang w:eastAsia="zh-CN"/>
        </w:rPr>
        <w:t>the reuse of CMR for interference measurement is very attractive in comparison with dedicated IMR since no extra RS is needed for interference measurement.</w:t>
      </w:r>
    </w:p>
    <w:p w14:paraId="6719AE0C" w14:textId="113F2B42" w:rsidR="00E83AF8" w:rsidRPr="00371E1D" w:rsidRDefault="00371E1D" w:rsidP="00A721E8">
      <w:pPr>
        <w:pStyle w:val="a0"/>
        <w:rPr>
          <w:rFonts w:eastAsiaTheme="minorEastAsia"/>
          <w:lang w:eastAsia="zh-CN"/>
        </w:rPr>
      </w:pPr>
      <w:r>
        <w:rPr>
          <w:rFonts w:eastAsiaTheme="minorEastAsia"/>
          <w:lang w:eastAsia="zh-CN"/>
        </w:rPr>
        <w:t>In order to achieve best system performance, the interference measurement methods mentioned above can be smartly combined. For example, dedicated IMR can be used for the case where accurate SINR measurement is necessary; and CMR for interference measurement can be used for the case where SINR measurement accuracy is not necessarily to be very high (for improving spectral efficiency). Hence, we propose that UE shall have the flexibility to measure interference over dedicated IMR and/or CMR.</w:t>
      </w:r>
    </w:p>
    <w:p w14:paraId="443A16F4" w14:textId="00736CF1" w:rsidR="00371E1D" w:rsidRDefault="00371E1D" w:rsidP="00371E1D">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034089">
        <w:rPr>
          <w:rFonts w:eastAsia="宋体"/>
          <w:b/>
          <w:lang w:val="en-GB" w:eastAsia="zh-CN"/>
        </w:rPr>
        <w:t>7</w:t>
      </w:r>
      <w:r w:rsidRPr="00990DDA">
        <w:rPr>
          <w:rFonts w:eastAsia="宋体" w:hint="eastAsia"/>
          <w:b/>
          <w:lang w:val="en-GB" w:eastAsia="zh-CN"/>
        </w:rPr>
        <w:t>:</w:t>
      </w:r>
      <w:r>
        <w:rPr>
          <w:rFonts w:eastAsia="宋体"/>
          <w:b/>
          <w:lang w:val="en-GB" w:eastAsia="zh-CN"/>
        </w:rPr>
        <w:t xml:space="preserve"> </w:t>
      </w:r>
      <w:r w:rsidRPr="00371E1D">
        <w:rPr>
          <w:rFonts w:eastAsia="宋体"/>
          <w:b/>
          <w:lang w:val="en-GB" w:eastAsia="zh-CN"/>
        </w:rPr>
        <w:t xml:space="preserve">NZP CSI-RS resource(s) configured for channel measurement </w:t>
      </w:r>
      <w:r>
        <w:rPr>
          <w:rFonts w:eastAsia="宋体"/>
          <w:b/>
          <w:lang w:val="en-GB" w:eastAsia="zh-CN"/>
        </w:rPr>
        <w:t xml:space="preserve">can be reused </w:t>
      </w:r>
      <w:r w:rsidRPr="00371E1D">
        <w:rPr>
          <w:rFonts w:eastAsia="宋体"/>
          <w:b/>
          <w:lang w:val="en-GB" w:eastAsia="zh-CN"/>
        </w:rPr>
        <w:t>as resource(s) for interference measurement</w:t>
      </w:r>
      <w:r>
        <w:rPr>
          <w:rFonts w:eastAsia="宋体"/>
          <w:b/>
          <w:lang w:val="en-GB" w:eastAsia="zh-CN"/>
        </w:rPr>
        <w:t>.</w:t>
      </w:r>
    </w:p>
    <w:p w14:paraId="59A7050C" w14:textId="77777777" w:rsidR="009A4B2D" w:rsidRPr="00E83AF8" w:rsidRDefault="009A4B2D" w:rsidP="00371E1D">
      <w:pPr>
        <w:pStyle w:val="a0"/>
        <w:rPr>
          <w:rFonts w:eastAsia="宋体"/>
          <w:b/>
          <w:lang w:val="en-GB" w:eastAsia="zh-CN"/>
        </w:rPr>
      </w:pPr>
    </w:p>
    <w:p w14:paraId="57009E51" w14:textId="33C3530A" w:rsidR="00E83AF8" w:rsidRPr="00371E1D" w:rsidRDefault="00371E1D" w:rsidP="00A721E8">
      <w:pPr>
        <w:pStyle w:val="2"/>
      </w:pPr>
      <w:r>
        <w:t>CSI framework for SINR-based beam management</w:t>
      </w:r>
    </w:p>
    <w:p w14:paraId="3486A837" w14:textId="1CFFAF30" w:rsidR="00DF2B20" w:rsidRDefault="00DF2B20" w:rsidP="00327071">
      <w:pPr>
        <w:pStyle w:val="a0"/>
        <w:rPr>
          <w:rFonts w:eastAsiaTheme="minorEastAsia"/>
          <w:lang w:eastAsia="zh-CN"/>
        </w:rPr>
      </w:pPr>
      <w:r w:rsidRPr="00DF2B20">
        <w:rPr>
          <w:rFonts w:eastAsiaTheme="minorEastAsia"/>
          <w:lang w:eastAsia="zh-CN"/>
        </w:rPr>
        <w:t xml:space="preserve">In </w:t>
      </w:r>
      <w:r>
        <w:rPr>
          <w:rFonts w:eastAsiaTheme="minorEastAsia"/>
          <w:lang w:eastAsia="zh-CN"/>
        </w:rPr>
        <w:t>addition</w:t>
      </w:r>
      <w:r w:rsidRPr="00DF2B20">
        <w:rPr>
          <w:rFonts w:eastAsiaTheme="minorEastAsia"/>
          <w:lang w:eastAsia="zh-CN"/>
        </w:rPr>
        <w:t xml:space="preserve">, </w:t>
      </w:r>
      <w:r>
        <w:rPr>
          <w:rFonts w:eastAsiaTheme="minorEastAsia"/>
          <w:lang w:eastAsia="zh-CN"/>
        </w:rPr>
        <w:t>current Rel-15 CSI fr</w:t>
      </w:r>
      <w:r w:rsidR="00876340">
        <w:rPr>
          <w:rFonts w:eastAsiaTheme="minorEastAsia"/>
          <w:lang w:eastAsia="zh-CN"/>
        </w:rPr>
        <w:t>amework has already provided a</w:t>
      </w:r>
      <w:r>
        <w:rPr>
          <w:rFonts w:eastAsiaTheme="minorEastAsia"/>
          <w:lang w:eastAsia="zh-CN"/>
        </w:rPr>
        <w:t xml:space="preserve"> flexible CSI measurement </w:t>
      </w:r>
      <w:r w:rsidR="00451658">
        <w:rPr>
          <w:rFonts w:eastAsiaTheme="minorEastAsia"/>
          <w:lang w:eastAsia="zh-CN"/>
        </w:rPr>
        <w:t>mechanism</w:t>
      </w:r>
      <w:r>
        <w:rPr>
          <w:rFonts w:eastAsiaTheme="minorEastAsia"/>
          <w:lang w:eastAsia="zh-CN"/>
        </w:rPr>
        <w:t xml:space="preserve"> for both signal and interference measurement (for ZP-based and/or NZP-based).</w:t>
      </w:r>
      <w:r w:rsidR="00876340">
        <w:rPr>
          <w:rFonts w:eastAsiaTheme="minorEastAsia"/>
          <w:lang w:eastAsia="zh-CN"/>
        </w:rPr>
        <w:t xml:space="preserve"> In our view, the current CSI framework </w:t>
      </w:r>
      <w:r w:rsidR="0092756A">
        <w:rPr>
          <w:rFonts w:eastAsiaTheme="minorEastAsia"/>
          <w:lang w:eastAsia="zh-CN"/>
        </w:rPr>
        <w:t>can be reused as much as possible</w:t>
      </w:r>
      <w:r w:rsidR="00876340">
        <w:rPr>
          <w:rFonts w:eastAsiaTheme="minorEastAsia"/>
          <w:lang w:eastAsia="zh-CN"/>
        </w:rPr>
        <w:t xml:space="preserve"> to support L1-SINR based beam management.</w:t>
      </w:r>
    </w:p>
    <w:p w14:paraId="31666D96" w14:textId="6726FEF0" w:rsidR="00327071" w:rsidRDefault="00327071" w:rsidP="007A00F8">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034089">
        <w:rPr>
          <w:rFonts w:eastAsia="宋体"/>
          <w:b/>
          <w:lang w:val="en-GB" w:eastAsia="zh-CN"/>
        </w:rPr>
        <w:t>8</w:t>
      </w:r>
      <w:r w:rsidRPr="00990DDA">
        <w:rPr>
          <w:rFonts w:eastAsia="宋体" w:hint="eastAsia"/>
          <w:b/>
          <w:lang w:val="en-GB" w:eastAsia="zh-CN"/>
        </w:rPr>
        <w:t>:</w:t>
      </w:r>
      <w:r>
        <w:rPr>
          <w:rFonts w:eastAsia="宋体"/>
          <w:b/>
          <w:lang w:val="en-GB" w:eastAsia="zh-CN"/>
        </w:rPr>
        <w:t xml:space="preserve"> </w:t>
      </w:r>
      <w:r w:rsidR="0010217A">
        <w:rPr>
          <w:rFonts w:eastAsia="宋体"/>
          <w:b/>
          <w:lang w:val="en-GB" w:eastAsia="zh-CN"/>
        </w:rPr>
        <w:t>Strive to reuse</w:t>
      </w:r>
      <w:r w:rsidR="00876340">
        <w:rPr>
          <w:rFonts w:eastAsia="宋体"/>
          <w:b/>
          <w:lang w:val="en-GB" w:eastAsia="zh-CN"/>
        </w:rPr>
        <w:t xml:space="preserve"> t</w:t>
      </w:r>
      <w:r>
        <w:rPr>
          <w:rFonts w:eastAsia="宋体"/>
          <w:b/>
          <w:lang w:val="en-GB" w:eastAsia="zh-CN"/>
        </w:rPr>
        <w:t>he CSI framework</w:t>
      </w:r>
      <w:r w:rsidR="004D3863" w:rsidRPr="004D3863">
        <w:rPr>
          <w:rFonts w:eastAsia="宋体"/>
          <w:b/>
          <w:lang w:val="en-GB" w:eastAsia="zh-CN"/>
        </w:rPr>
        <w:t xml:space="preserve"> </w:t>
      </w:r>
      <w:r w:rsidR="004D3863">
        <w:rPr>
          <w:rFonts w:eastAsia="宋体"/>
          <w:b/>
          <w:lang w:val="en-GB" w:eastAsia="zh-CN"/>
        </w:rPr>
        <w:t>specified in Rel-15 38.214</w:t>
      </w:r>
      <w:r>
        <w:rPr>
          <w:rFonts w:eastAsia="宋体"/>
          <w:b/>
          <w:lang w:val="en-GB" w:eastAsia="zh-CN"/>
        </w:rPr>
        <w:t xml:space="preserve"> for</w:t>
      </w:r>
      <w:r w:rsidR="00876340">
        <w:rPr>
          <w:rFonts w:eastAsia="宋体"/>
          <w:b/>
          <w:lang w:val="en-GB" w:eastAsia="zh-CN"/>
        </w:rPr>
        <w:t xml:space="preserve"> the support of</w:t>
      </w:r>
      <w:r>
        <w:rPr>
          <w:rFonts w:eastAsia="宋体"/>
          <w:b/>
          <w:lang w:val="en-GB" w:eastAsia="zh-CN"/>
        </w:rPr>
        <w:t xml:space="preserve"> L1-SINR based beam management.</w:t>
      </w:r>
    </w:p>
    <w:p w14:paraId="5E2B8084" w14:textId="77777777" w:rsidR="009A4B2D" w:rsidRPr="00876340" w:rsidRDefault="009A4B2D" w:rsidP="007A00F8">
      <w:pPr>
        <w:pStyle w:val="a0"/>
        <w:rPr>
          <w:rFonts w:eastAsiaTheme="minorEastAsia"/>
          <w:lang w:val="en-GB" w:eastAsia="zh-CN"/>
        </w:rPr>
      </w:pPr>
    </w:p>
    <w:p w14:paraId="1070349A" w14:textId="77777777" w:rsidR="00BA1B2C" w:rsidRDefault="00BA1B2C" w:rsidP="00C96C72">
      <w:pPr>
        <w:pStyle w:val="1"/>
      </w:pPr>
      <w:r>
        <w:rPr>
          <w:rFonts w:hint="eastAsia"/>
        </w:rPr>
        <w:t>Conclusion</w:t>
      </w:r>
    </w:p>
    <w:p w14:paraId="3B9EB683" w14:textId="60342463" w:rsidR="00BA1B2C" w:rsidRDefault="00BA1B2C" w:rsidP="00BA1B2C">
      <w:pPr>
        <w:pStyle w:val="a0"/>
        <w:rPr>
          <w:rFonts w:eastAsiaTheme="minorEastAsia"/>
          <w:lang w:eastAsia="zh-CN"/>
        </w:rPr>
      </w:pPr>
      <w:r>
        <w:rPr>
          <w:rFonts w:eastAsiaTheme="minorEastAsia" w:hint="eastAsia"/>
          <w:lang w:eastAsia="zh-CN"/>
        </w:rPr>
        <w:t xml:space="preserve">In this contribution, </w:t>
      </w:r>
      <w:r>
        <w:rPr>
          <w:rFonts w:eastAsiaTheme="minorEastAsia"/>
          <w:lang w:eastAsia="zh-CN"/>
        </w:rPr>
        <w:t xml:space="preserve">the </w:t>
      </w:r>
      <w:r w:rsidR="009F4604">
        <w:rPr>
          <w:rFonts w:eastAsiaTheme="minorEastAsia"/>
          <w:lang w:eastAsia="zh-CN"/>
        </w:rPr>
        <w:t xml:space="preserve">discussion </w:t>
      </w:r>
      <w:r w:rsidR="006E0C5E">
        <w:rPr>
          <w:rFonts w:eastAsiaTheme="minorEastAsia"/>
          <w:lang w:eastAsia="zh-CN"/>
        </w:rPr>
        <w:t>on SCell</w:t>
      </w:r>
      <w:r w:rsidR="00384ED2">
        <w:rPr>
          <w:rFonts w:eastAsiaTheme="minorEastAsia"/>
          <w:lang w:eastAsia="zh-CN"/>
        </w:rPr>
        <w:t xml:space="preserve"> </w:t>
      </w:r>
      <w:r w:rsidR="0099293C">
        <w:rPr>
          <w:rFonts w:eastAsiaTheme="minorEastAsia"/>
          <w:lang w:eastAsia="zh-CN"/>
        </w:rPr>
        <w:t>BFR</w:t>
      </w:r>
      <w:r>
        <w:rPr>
          <w:rFonts w:eastAsiaTheme="minorEastAsia"/>
          <w:lang w:eastAsia="zh-CN"/>
        </w:rPr>
        <w:t xml:space="preserve"> </w:t>
      </w:r>
      <w:r w:rsidR="006E0C5E">
        <w:rPr>
          <w:rFonts w:eastAsiaTheme="minorEastAsia"/>
          <w:lang w:eastAsia="zh-CN"/>
        </w:rPr>
        <w:t>and L1-SINR based beam management</w:t>
      </w:r>
      <w:r w:rsidR="00384ED2">
        <w:rPr>
          <w:rFonts w:eastAsiaTheme="minorEastAsia"/>
          <w:lang w:eastAsia="zh-CN"/>
        </w:rPr>
        <w:t xml:space="preserve"> </w:t>
      </w:r>
      <w:r>
        <w:rPr>
          <w:rFonts w:eastAsiaTheme="minorEastAsia"/>
          <w:lang w:eastAsia="zh-CN"/>
        </w:rPr>
        <w:t xml:space="preserve">are </w:t>
      </w:r>
      <w:r w:rsidR="006E0C5E">
        <w:rPr>
          <w:rFonts w:eastAsiaTheme="minorEastAsia"/>
          <w:lang w:eastAsia="zh-CN"/>
        </w:rPr>
        <w:t>provided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769CBDB4" w14:textId="77777777" w:rsidR="000043E7" w:rsidRDefault="000043E7" w:rsidP="000043E7">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r>
        <w:rPr>
          <w:rFonts w:eastAsia="宋体"/>
          <w:b/>
          <w:lang w:val="en-GB" w:eastAsia="zh-CN"/>
        </w:rPr>
        <w:t>Support downlink RS for</w:t>
      </w:r>
      <w:r w:rsidRPr="008213DF">
        <w:rPr>
          <w:rFonts w:eastAsia="宋体"/>
          <w:b/>
          <w:lang w:val="en-GB" w:eastAsia="zh-CN"/>
        </w:rPr>
        <w:t xml:space="preserve"> BFD in another CC</w:t>
      </w:r>
      <w:r>
        <w:rPr>
          <w:rFonts w:eastAsia="宋体"/>
          <w:b/>
          <w:lang w:val="en-GB" w:eastAsia="zh-CN"/>
        </w:rPr>
        <w:t xml:space="preserve"> within the same band</w:t>
      </w:r>
      <w:r w:rsidRPr="008213DF">
        <w:rPr>
          <w:rFonts w:eastAsia="宋体"/>
          <w:b/>
          <w:lang w:val="en-GB" w:eastAsia="zh-CN"/>
        </w:rPr>
        <w:t xml:space="preserve"> for implicit configuration</w:t>
      </w:r>
      <w:r>
        <w:rPr>
          <w:rFonts w:eastAsia="宋体"/>
          <w:b/>
          <w:lang w:val="en-GB" w:eastAsia="zh-CN"/>
        </w:rPr>
        <w:t>.</w:t>
      </w:r>
    </w:p>
    <w:p w14:paraId="4FF970D4" w14:textId="1EF7FB5C" w:rsidR="000043E7" w:rsidRPr="000043E7" w:rsidRDefault="000043E7" w:rsidP="00EF3A1C">
      <w:pPr>
        <w:pStyle w:val="a0"/>
        <w:rPr>
          <w:rFonts w:eastAsia="宋体"/>
          <w:b/>
          <w:lang w:val="en-GB" w:eastAsia="zh-CN"/>
        </w:rPr>
      </w:pPr>
      <w:r w:rsidRPr="00E60E70">
        <w:rPr>
          <w:rFonts w:eastAsia="宋体"/>
          <w:b/>
          <w:lang w:val="en-GB" w:eastAsia="zh-CN"/>
        </w:rPr>
        <w:t>Observation: In comparison with 1-step BFRQ procedure, 2-step BFRQ procedure can provide a unified low-latency solution for different cases.</w:t>
      </w:r>
    </w:p>
    <w:p w14:paraId="312FF211" w14:textId="77777777" w:rsidR="00034089" w:rsidRDefault="00034089" w:rsidP="00034089">
      <w:pPr>
        <w:pStyle w:val="a0"/>
        <w:rPr>
          <w:rFonts w:eastAsia="宋体"/>
          <w:b/>
          <w:lang w:val="en-GB" w:eastAsia="zh-CN"/>
        </w:rPr>
      </w:pPr>
      <w:r w:rsidRPr="00990DDA">
        <w:rPr>
          <w:rFonts w:eastAsia="宋体" w:hint="eastAsia"/>
          <w:b/>
          <w:lang w:val="en-GB" w:eastAsia="zh-CN"/>
        </w:rPr>
        <w:lastRenderedPageBreak/>
        <w:t>Proposal</w:t>
      </w:r>
      <w:r>
        <w:rPr>
          <w:rFonts w:eastAsia="宋体"/>
          <w:b/>
          <w:lang w:val="en-GB" w:eastAsia="zh-CN"/>
        </w:rPr>
        <w:t xml:space="preserve"> 2</w:t>
      </w:r>
      <w:r w:rsidRPr="00990DDA">
        <w:rPr>
          <w:rFonts w:eastAsia="宋体" w:hint="eastAsia"/>
          <w:b/>
          <w:lang w:val="en-GB" w:eastAsia="zh-CN"/>
        </w:rPr>
        <w:t>:</w:t>
      </w:r>
      <w:r>
        <w:rPr>
          <w:rFonts w:eastAsia="宋体"/>
          <w:b/>
          <w:lang w:val="en-GB" w:eastAsia="zh-CN"/>
        </w:rPr>
        <w:t xml:space="preserve"> In terms of the BFRQ procedure down-selection, Option 2 is preferred, which is:</w:t>
      </w:r>
    </w:p>
    <w:p w14:paraId="176641EE" w14:textId="77777777" w:rsidR="00034089" w:rsidRPr="00E60E70" w:rsidRDefault="00034089" w:rsidP="00034089">
      <w:pPr>
        <w:pStyle w:val="a0"/>
        <w:numPr>
          <w:ilvl w:val="0"/>
          <w:numId w:val="19"/>
        </w:numPr>
        <w:rPr>
          <w:rFonts w:eastAsia="宋体"/>
          <w:b/>
          <w:lang w:val="en-GB" w:eastAsia="zh-CN"/>
        </w:rPr>
      </w:pPr>
      <w:r>
        <w:rPr>
          <w:rFonts w:eastAsiaTheme="minorEastAsia"/>
          <w:b/>
          <w:lang w:eastAsia="zh-CN"/>
        </w:rPr>
        <w:t>S</w:t>
      </w:r>
      <w:r w:rsidRPr="00456C12">
        <w:rPr>
          <w:rFonts w:eastAsiaTheme="minorEastAsia"/>
          <w:b/>
          <w:lang w:eastAsia="zh-CN"/>
        </w:rPr>
        <w:t xml:space="preserve">tep 1: UE conveys beam failure event </w:t>
      </w:r>
    </w:p>
    <w:p w14:paraId="48FC1370" w14:textId="77777777" w:rsidR="00034089" w:rsidRPr="00F21269" w:rsidRDefault="00034089" w:rsidP="00034089">
      <w:pPr>
        <w:pStyle w:val="a0"/>
        <w:numPr>
          <w:ilvl w:val="0"/>
          <w:numId w:val="19"/>
        </w:numPr>
        <w:rPr>
          <w:rFonts w:eastAsia="宋体"/>
          <w:b/>
          <w:lang w:val="en-GB" w:eastAsia="zh-CN"/>
        </w:rPr>
      </w:pPr>
      <w:r>
        <w:rPr>
          <w:rFonts w:eastAsiaTheme="minorEastAsia"/>
          <w:b/>
          <w:lang w:eastAsia="zh-CN"/>
        </w:rPr>
        <w:t>S</w:t>
      </w:r>
      <w:r w:rsidRPr="00456C12">
        <w:rPr>
          <w:rFonts w:eastAsiaTheme="minorEastAsia"/>
          <w:b/>
          <w:lang w:eastAsia="zh-CN"/>
        </w:rPr>
        <w:t>tep 2: UE reports new beam information (if present) and failed CC index(es)</w:t>
      </w:r>
    </w:p>
    <w:p w14:paraId="1E81A556" w14:textId="794C904E" w:rsidR="002C0A0B" w:rsidRPr="00BB7CF5" w:rsidRDefault="002C0A0B" w:rsidP="002C0A0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034089">
        <w:rPr>
          <w:rFonts w:eastAsia="宋体"/>
          <w:b/>
          <w:lang w:val="en-GB" w:eastAsia="zh-CN"/>
        </w:rPr>
        <w:t>3</w:t>
      </w:r>
      <w:r w:rsidRPr="00990DDA">
        <w:rPr>
          <w:rFonts w:eastAsia="宋体" w:hint="eastAsia"/>
          <w:b/>
          <w:lang w:val="en-GB" w:eastAsia="zh-CN"/>
        </w:rPr>
        <w:t xml:space="preserve">: </w:t>
      </w:r>
      <w:r>
        <w:rPr>
          <w:rFonts w:eastAsia="宋体"/>
          <w:b/>
          <w:lang w:val="en-GB" w:eastAsia="zh-CN"/>
        </w:rPr>
        <w:t>The transmission of BFRQ for SCell BFR is only via PCell.</w:t>
      </w:r>
    </w:p>
    <w:p w14:paraId="40E24F03" w14:textId="0948F142" w:rsidR="002C0A0B" w:rsidRDefault="002C0A0B" w:rsidP="002C0A0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034089">
        <w:rPr>
          <w:rFonts w:eastAsia="宋体"/>
          <w:b/>
          <w:lang w:val="en-GB" w:eastAsia="zh-CN"/>
        </w:rPr>
        <w:t>4</w:t>
      </w:r>
      <w:r w:rsidRPr="00990DDA">
        <w:rPr>
          <w:rFonts w:eastAsia="宋体" w:hint="eastAsia"/>
          <w:b/>
          <w:lang w:val="en-GB" w:eastAsia="zh-CN"/>
        </w:rPr>
        <w:t xml:space="preserve">: </w:t>
      </w:r>
      <w:r>
        <w:rPr>
          <w:rFonts w:eastAsia="宋体"/>
          <w:b/>
          <w:lang w:val="en-GB" w:eastAsia="zh-CN"/>
        </w:rPr>
        <w:t>UE expects to receive SCell beam failure recovery response on PCell</w:t>
      </w:r>
    </w:p>
    <w:p w14:paraId="44FE0ED7" w14:textId="77777777" w:rsidR="002C0A0B" w:rsidRPr="00BB7CF5" w:rsidRDefault="002C0A0B" w:rsidP="002C0A0B">
      <w:pPr>
        <w:pStyle w:val="a0"/>
        <w:numPr>
          <w:ilvl w:val="0"/>
          <w:numId w:val="19"/>
        </w:numPr>
        <w:rPr>
          <w:rFonts w:eastAsia="宋体"/>
          <w:b/>
          <w:lang w:val="en-GB" w:eastAsia="zh-CN"/>
        </w:rPr>
      </w:pPr>
      <w:r>
        <w:rPr>
          <w:rFonts w:eastAsia="宋体"/>
          <w:b/>
          <w:lang w:val="en-GB" w:eastAsia="zh-CN"/>
        </w:rPr>
        <w:t>The CORESET for PCell beam failure recovery response reception is reused for SCell beam failure recovery response reception.</w:t>
      </w:r>
    </w:p>
    <w:p w14:paraId="48918399" w14:textId="4E5C1A43" w:rsidR="002C0A0B" w:rsidRPr="008838CA" w:rsidRDefault="002C0A0B" w:rsidP="002C0A0B">
      <w:pPr>
        <w:pStyle w:val="a0"/>
        <w:rPr>
          <w:rFonts w:eastAsiaTheme="minorEastAsia"/>
          <w:lang w:eastAsia="zh-CN"/>
        </w:rPr>
      </w:pPr>
      <w:r w:rsidRPr="00990DDA">
        <w:rPr>
          <w:rFonts w:eastAsia="宋体" w:hint="eastAsia"/>
          <w:b/>
          <w:lang w:val="en-GB" w:eastAsia="zh-CN"/>
        </w:rPr>
        <w:t>Proposal</w:t>
      </w:r>
      <w:r>
        <w:rPr>
          <w:rFonts w:eastAsia="宋体"/>
          <w:b/>
          <w:lang w:val="en-GB" w:eastAsia="zh-CN"/>
        </w:rPr>
        <w:t xml:space="preserve"> </w:t>
      </w:r>
      <w:r w:rsidR="00034089">
        <w:rPr>
          <w:rFonts w:eastAsia="宋体"/>
          <w:b/>
          <w:lang w:val="en-GB" w:eastAsia="zh-CN"/>
        </w:rPr>
        <w:t>5</w:t>
      </w:r>
      <w:r w:rsidRPr="00990DDA">
        <w:rPr>
          <w:rFonts w:eastAsia="宋体" w:hint="eastAsia"/>
          <w:b/>
          <w:lang w:val="en-GB" w:eastAsia="zh-CN"/>
        </w:rPr>
        <w:t>:</w:t>
      </w:r>
      <w:r>
        <w:rPr>
          <w:rFonts w:eastAsia="宋体"/>
          <w:b/>
          <w:lang w:val="en-GB" w:eastAsia="zh-CN"/>
        </w:rPr>
        <w:t xml:space="preserve"> Study BFR on the scheduled SCell for cross carrier scheduling.</w:t>
      </w:r>
    </w:p>
    <w:p w14:paraId="6DB6AEB8" w14:textId="3E685967" w:rsidR="002C0A0B" w:rsidRPr="00E83AF8" w:rsidRDefault="002C0A0B" w:rsidP="002C0A0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034089">
        <w:rPr>
          <w:rFonts w:eastAsia="宋体"/>
          <w:b/>
          <w:lang w:val="en-GB" w:eastAsia="zh-CN"/>
        </w:rPr>
        <w:t>6</w:t>
      </w:r>
      <w:r w:rsidRPr="00990DDA">
        <w:rPr>
          <w:rFonts w:eastAsia="宋体" w:hint="eastAsia"/>
          <w:b/>
          <w:lang w:val="en-GB" w:eastAsia="zh-CN"/>
        </w:rPr>
        <w:t>:</w:t>
      </w:r>
      <w:r>
        <w:rPr>
          <w:rFonts w:eastAsia="宋体"/>
          <w:b/>
          <w:lang w:val="en-GB" w:eastAsia="zh-CN"/>
        </w:rPr>
        <w:t xml:space="preserve"> In terms of interference measurement, both ZP-based </w:t>
      </w:r>
      <w:r w:rsidR="00226615">
        <w:rPr>
          <w:rFonts w:eastAsia="宋体"/>
          <w:b/>
          <w:lang w:val="en-GB" w:eastAsia="zh-CN"/>
        </w:rPr>
        <w:t xml:space="preserve">IMR </w:t>
      </w:r>
      <w:r>
        <w:rPr>
          <w:rFonts w:eastAsia="宋体"/>
          <w:b/>
          <w:lang w:val="en-GB" w:eastAsia="zh-CN"/>
        </w:rPr>
        <w:t>and NZP-based IMR need to be considered for the awareness of both inter-TRP interference and inter-beam interference within the same TRP.</w:t>
      </w:r>
    </w:p>
    <w:p w14:paraId="52F009A0" w14:textId="443A8ED2" w:rsidR="002C0A0B" w:rsidRPr="00226615" w:rsidRDefault="002C0A0B" w:rsidP="002C0A0B">
      <w:pPr>
        <w:pStyle w:val="a0"/>
        <w:rPr>
          <w:rFonts w:eastAsia="宋体"/>
          <w:b/>
          <w:lang w:eastAsia="zh-CN"/>
        </w:rPr>
      </w:pPr>
      <w:r w:rsidRPr="00990DDA">
        <w:rPr>
          <w:rFonts w:eastAsia="宋体" w:hint="eastAsia"/>
          <w:b/>
          <w:lang w:val="en-GB" w:eastAsia="zh-CN"/>
        </w:rPr>
        <w:t>Proposal</w:t>
      </w:r>
      <w:r>
        <w:rPr>
          <w:rFonts w:eastAsia="宋体"/>
          <w:b/>
          <w:lang w:val="en-GB" w:eastAsia="zh-CN"/>
        </w:rPr>
        <w:t xml:space="preserve"> </w:t>
      </w:r>
      <w:r w:rsidR="00034089">
        <w:rPr>
          <w:rFonts w:eastAsia="宋体"/>
          <w:b/>
          <w:lang w:val="en-GB" w:eastAsia="zh-CN"/>
        </w:rPr>
        <w:t>7</w:t>
      </w:r>
      <w:r w:rsidRPr="00990DDA">
        <w:rPr>
          <w:rFonts w:eastAsia="宋体" w:hint="eastAsia"/>
          <w:b/>
          <w:lang w:val="en-GB" w:eastAsia="zh-CN"/>
        </w:rPr>
        <w:t>:</w:t>
      </w:r>
      <w:r>
        <w:rPr>
          <w:rFonts w:eastAsia="宋体"/>
          <w:b/>
          <w:lang w:val="en-GB" w:eastAsia="zh-CN"/>
        </w:rPr>
        <w:t xml:space="preserve"> </w:t>
      </w:r>
      <w:r w:rsidRPr="00371E1D">
        <w:rPr>
          <w:rFonts w:eastAsia="宋体"/>
          <w:b/>
          <w:lang w:val="en-GB" w:eastAsia="zh-CN"/>
        </w:rPr>
        <w:t xml:space="preserve">NZP CSI-RS resource(s) configured for channel measurement </w:t>
      </w:r>
      <w:r>
        <w:rPr>
          <w:rFonts w:eastAsia="宋体"/>
          <w:b/>
          <w:lang w:val="en-GB" w:eastAsia="zh-CN"/>
        </w:rPr>
        <w:t xml:space="preserve">can be reused </w:t>
      </w:r>
      <w:r w:rsidRPr="00371E1D">
        <w:rPr>
          <w:rFonts w:eastAsia="宋体"/>
          <w:b/>
          <w:lang w:val="en-GB" w:eastAsia="zh-CN"/>
        </w:rPr>
        <w:t>as resource(s) for interference measurement</w:t>
      </w:r>
      <w:r>
        <w:rPr>
          <w:rFonts w:eastAsia="宋体"/>
          <w:b/>
          <w:lang w:val="en-GB" w:eastAsia="zh-CN"/>
        </w:rPr>
        <w:t>.</w:t>
      </w:r>
    </w:p>
    <w:p w14:paraId="7DAF8E7D" w14:textId="1585F64B" w:rsidR="002C0A0B" w:rsidRPr="00876340" w:rsidRDefault="002C0A0B" w:rsidP="002C0A0B">
      <w:pPr>
        <w:pStyle w:val="a0"/>
        <w:rPr>
          <w:rFonts w:eastAsiaTheme="minorEastAsia"/>
          <w:lang w:val="en-GB" w:eastAsia="zh-CN"/>
        </w:rPr>
      </w:pPr>
      <w:r w:rsidRPr="00990DDA">
        <w:rPr>
          <w:rFonts w:eastAsia="宋体" w:hint="eastAsia"/>
          <w:b/>
          <w:lang w:val="en-GB" w:eastAsia="zh-CN"/>
        </w:rPr>
        <w:t>Proposal</w:t>
      </w:r>
      <w:r>
        <w:rPr>
          <w:rFonts w:eastAsia="宋体"/>
          <w:b/>
          <w:lang w:val="en-GB" w:eastAsia="zh-CN"/>
        </w:rPr>
        <w:t xml:space="preserve"> </w:t>
      </w:r>
      <w:r w:rsidR="00034089">
        <w:rPr>
          <w:rFonts w:eastAsia="宋体"/>
          <w:b/>
          <w:lang w:val="en-GB" w:eastAsia="zh-CN"/>
        </w:rPr>
        <w:t>8</w:t>
      </w:r>
      <w:r w:rsidRPr="00990DDA">
        <w:rPr>
          <w:rFonts w:eastAsia="宋体" w:hint="eastAsia"/>
          <w:b/>
          <w:lang w:val="en-GB" w:eastAsia="zh-CN"/>
        </w:rPr>
        <w:t>:</w:t>
      </w:r>
      <w:r>
        <w:rPr>
          <w:rFonts w:eastAsia="宋体"/>
          <w:b/>
          <w:lang w:val="en-GB" w:eastAsia="zh-CN"/>
        </w:rPr>
        <w:t xml:space="preserve"> Strive to reuse the CSI framework</w:t>
      </w:r>
      <w:r w:rsidRPr="004D3863">
        <w:rPr>
          <w:rFonts w:eastAsia="宋体"/>
          <w:b/>
          <w:lang w:val="en-GB" w:eastAsia="zh-CN"/>
        </w:rPr>
        <w:t xml:space="preserve"> </w:t>
      </w:r>
      <w:r>
        <w:rPr>
          <w:rFonts w:eastAsia="宋体"/>
          <w:b/>
          <w:lang w:val="en-GB" w:eastAsia="zh-CN"/>
        </w:rPr>
        <w:t>specified in Rel-15 38.214 for the support of L1-SINR based beam management.</w:t>
      </w:r>
    </w:p>
    <w:p w14:paraId="11105BA2" w14:textId="77777777" w:rsidR="00BE3B1F" w:rsidRPr="0052231C" w:rsidRDefault="00BE3B1F" w:rsidP="00BE3B1F">
      <w:pPr>
        <w:pStyle w:val="1"/>
      </w:pPr>
      <w:r w:rsidRPr="0052231C">
        <w:t>References</w:t>
      </w:r>
    </w:p>
    <w:p w14:paraId="11320544" w14:textId="13E6FBC7" w:rsidR="003679B6" w:rsidRPr="00543958" w:rsidRDefault="003679B6" w:rsidP="00543958">
      <w:pPr>
        <w:pStyle w:val="a0"/>
        <w:numPr>
          <w:ilvl w:val="1"/>
          <w:numId w:val="1"/>
        </w:numPr>
        <w:tabs>
          <w:tab w:val="left" w:pos="0"/>
          <w:tab w:val="num" w:pos="420"/>
          <w:tab w:val="left" w:pos="540"/>
        </w:tabs>
        <w:ind w:left="567" w:hanging="567"/>
        <w:rPr>
          <w:lang w:val="it-IT"/>
        </w:rPr>
      </w:pPr>
      <w:r>
        <w:rPr>
          <w:rFonts w:eastAsiaTheme="minorEastAsia"/>
          <w:lang w:eastAsia="zh-CN"/>
        </w:rPr>
        <w:t xml:space="preserve">  </w:t>
      </w:r>
      <w:r w:rsidR="009A4B2D">
        <w:rPr>
          <w:rFonts w:eastAsiaTheme="minorEastAsia"/>
          <w:lang w:eastAsia="zh-CN"/>
        </w:rPr>
        <w:t>3GPP RAN</w:t>
      </w:r>
      <w:r w:rsidR="0058754C" w:rsidRPr="00B53C94">
        <w:rPr>
          <w:rFonts w:eastAsiaTheme="minorEastAsia"/>
          <w:lang w:eastAsia="zh-CN"/>
        </w:rPr>
        <w:t>#</w:t>
      </w:r>
      <w:r w:rsidR="0058754C">
        <w:rPr>
          <w:rFonts w:eastAsiaTheme="minorEastAsia"/>
          <w:lang w:eastAsia="zh-CN"/>
        </w:rPr>
        <w:t>80</w:t>
      </w:r>
      <w:r w:rsidR="0058754C" w:rsidRPr="00687119">
        <w:rPr>
          <w:rFonts w:eastAsia="宋体"/>
          <w:lang w:val="it-IT" w:eastAsia="zh-CN"/>
        </w:rPr>
        <w:t xml:space="preserve"> Chairman’s Notes, </w:t>
      </w:r>
      <w:r w:rsidR="0058754C">
        <w:rPr>
          <w:rFonts w:eastAsia="宋体"/>
          <w:lang w:val="it-IT" w:eastAsia="zh-CN"/>
        </w:rPr>
        <w:t>June</w:t>
      </w:r>
      <w:r w:rsidR="0058754C" w:rsidRPr="00687119">
        <w:rPr>
          <w:rFonts w:eastAsia="宋体"/>
          <w:lang w:val="it-IT" w:eastAsia="zh-CN"/>
        </w:rPr>
        <w:t xml:space="preserve"> 2018</w:t>
      </w:r>
    </w:p>
    <w:p w14:paraId="12327DF0" w14:textId="36161F34" w:rsidR="002C0A0B" w:rsidRPr="00E23B9A" w:rsidRDefault="002C0A0B" w:rsidP="002C0A0B">
      <w:pPr>
        <w:pStyle w:val="a0"/>
        <w:numPr>
          <w:ilvl w:val="1"/>
          <w:numId w:val="1"/>
        </w:numPr>
        <w:tabs>
          <w:tab w:val="left" w:pos="0"/>
          <w:tab w:val="left" w:pos="540"/>
          <w:tab w:val="num" w:pos="567"/>
        </w:tabs>
        <w:ind w:left="567" w:hanging="567"/>
        <w:rPr>
          <w:rFonts w:eastAsiaTheme="minorEastAsia"/>
          <w:lang w:eastAsia="zh-CN"/>
        </w:rPr>
      </w:pPr>
      <w:r w:rsidRPr="00340E6A">
        <w:rPr>
          <w:rFonts w:eastAsiaTheme="minorEastAsia"/>
          <w:lang w:eastAsia="zh-CN"/>
        </w:rPr>
        <w:t>3GPP TS 38.</w:t>
      </w:r>
      <w:r>
        <w:rPr>
          <w:rFonts w:eastAsiaTheme="minorEastAsia"/>
          <w:lang w:eastAsia="zh-CN"/>
        </w:rPr>
        <w:t>321</w:t>
      </w:r>
      <w:r w:rsidRPr="00340E6A">
        <w:rPr>
          <w:rFonts w:eastAsiaTheme="minorEastAsia"/>
          <w:lang w:eastAsia="zh-CN"/>
        </w:rPr>
        <w:t xml:space="preserve"> V15.</w:t>
      </w:r>
      <w:r>
        <w:rPr>
          <w:rFonts w:eastAsiaTheme="minorEastAsia"/>
          <w:lang w:eastAsia="zh-CN"/>
        </w:rPr>
        <w:t>4</w:t>
      </w:r>
      <w:r w:rsidRPr="00340E6A">
        <w:rPr>
          <w:rFonts w:eastAsiaTheme="minorEastAsia"/>
          <w:lang w:eastAsia="zh-CN"/>
        </w:rPr>
        <w:t>.0 (201</w:t>
      </w:r>
      <w:r>
        <w:rPr>
          <w:rFonts w:eastAsiaTheme="minorEastAsia"/>
          <w:lang w:eastAsia="zh-CN"/>
        </w:rPr>
        <w:t>9</w:t>
      </w:r>
      <w:r w:rsidRPr="00340E6A">
        <w:rPr>
          <w:rFonts w:eastAsiaTheme="minorEastAsia"/>
          <w:lang w:eastAsia="zh-CN"/>
        </w:rPr>
        <w:t>-</w:t>
      </w:r>
      <w:r>
        <w:rPr>
          <w:rFonts w:eastAsiaTheme="minorEastAsia"/>
          <w:lang w:eastAsia="zh-CN"/>
        </w:rPr>
        <w:t>01</w:t>
      </w:r>
      <w:r w:rsidRPr="00B53C94">
        <w:rPr>
          <w:rFonts w:eastAsiaTheme="minorEastAsia"/>
          <w:lang w:eastAsia="zh-CN"/>
        </w:rPr>
        <w:t>) 3rd Generation Partnership Project; Technical Specification Group Rad</w:t>
      </w:r>
      <w:bookmarkStart w:id="4" w:name="_GoBack"/>
      <w:bookmarkEnd w:id="4"/>
      <w:r w:rsidRPr="00B53C94">
        <w:rPr>
          <w:rFonts w:eastAsiaTheme="minorEastAsia"/>
          <w:lang w:eastAsia="zh-CN"/>
        </w:rPr>
        <w:t xml:space="preserve">io Access Network; NR; </w:t>
      </w:r>
      <w:r w:rsidRPr="003C598B">
        <w:rPr>
          <w:rFonts w:eastAsiaTheme="minorEastAsia"/>
          <w:lang w:eastAsia="zh-CN"/>
        </w:rPr>
        <w:t>Medium Access Control (MAC) protocol specification</w:t>
      </w:r>
      <w:r w:rsidRPr="00B53C94">
        <w:rPr>
          <w:rFonts w:eastAsiaTheme="minorEastAsia"/>
          <w:lang w:eastAsia="zh-CN"/>
        </w:rPr>
        <w:t xml:space="preserve"> (Release 15)</w:t>
      </w:r>
    </w:p>
    <w:p w14:paraId="089E1074" w14:textId="0CFEF6D2" w:rsidR="0043574C" w:rsidRPr="00D236FB" w:rsidRDefault="002C0A0B" w:rsidP="0043574C">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w:t>
      </w:r>
      <w:r w:rsidR="0043574C">
        <w:rPr>
          <w:rFonts w:eastAsiaTheme="minorEastAsia"/>
          <w:lang w:eastAsia="zh-CN"/>
        </w:rPr>
        <w:t>3GPP RAN1</w:t>
      </w:r>
      <w:r w:rsidR="0043574C" w:rsidRPr="00B53C94">
        <w:rPr>
          <w:rFonts w:eastAsiaTheme="minorEastAsia"/>
          <w:lang w:eastAsia="zh-CN"/>
        </w:rPr>
        <w:t>#</w:t>
      </w:r>
      <w:r w:rsidR="0043574C">
        <w:rPr>
          <w:rFonts w:eastAsiaTheme="minorEastAsia"/>
          <w:lang w:eastAsia="zh-CN"/>
        </w:rPr>
        <w:t>96b</w:t>
      </w:r>
      <w:r w:rsidR="0043574C" w:rsidRPr="00687119">
        <w:rPr>
          <w:rFonts w:eastAsia="宋体"/>
          <w:lang w:val="it-IT" w:eastAsia="zh-CN"/>
        </w:rPr>
        <w:t xml:space="preserve"> Chairman’s Notes, </w:t>
      </w:r>
      <w:r w:rsidR="0043574C">
        <w:rPr>
          <w:rFonts w:eastAsia="宋体"/>
          <w:lang w:val="it-IT" w:eastAsia="zh-CN"/>
        </w:rPr>
        <w:t>April</w:t>
      </w:r>
      <w:r w:rsidR="0043574C" w:rsidRPr="00687119">
        <w:rPr>
          <w:rFonts w:eastAsia="宋体"/>
          <w:lang w:val="it-IT" w:eastAsia="zh-CN"/>
        </w:rPr>
        <w:t xml:space="preserve"> 201</w:t>
      </w:r>
      <w:r w:rsidR="0043574C">
        <w:rPr>
          <w:rFonts w:eastAsia="宋体"/>
          <w:lang w:val="it-IT" w:eastAsia="zh-CN"/>
        </w:rPr>
        <w:t>9</w:t>
      </w:r>
    </w:p>
    <w:p w14:paraId="20D81AD0" w14:textId="275BA1FD" w:rsidR="00CA668E" w:rsidRPr="004464B4" w:rsidRDefault="0043574C" w:rsidP="00AF1413">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w:t>
      </w:r>
      <w:r w:rsidR="00CA668E">
        <w:rPr>
          <w:rFonts w:eastAsiaTheme="minorEastAsia"/>
          <w:lang w:eastAsia="zh-CN"/>
        </w:rPr>
        <w:t>3GPP RAN1</w:t>
      </w:r>
      <w:r w:rsidR="00CA668E" w:rsidRPr="00B53C94">
        <w:rPr>
          <w:rFonts w:eastAsiaTheme="minorEastAsia"/>
          <w:lang w:eastAsia="zh-CN"/>
        </w:rPr>
        <w:t>#</w:t>
      </w:r>
      <w:r w:rsidR="00CA668E">
        <w:rPr>
          <w:rFonts w:eastAsiaTheme="minorEastAsia"/>
          <w:lang w:eastAsia="zh-CN"/>
        </w:rPr>
        <w:t>96</w:t>
      </w:r>
      <w:r w:rsidR="00CA668E" w:rsidRPr="00687119">
        <w:rPr>
          <w:rFonts w:eastAsia="宋体"/>
          <w:lang w:val="it-IT" w:eastAsia="zh-CN"/>
        </w:rPr>
        <w:t xml:space="preserve"> Chairman’s Notes, </w:t>
      </w:r>
      <w:r w:rsidR="00CA668E">
        <w:rPr>
          <w:rFonts w:eastAsia="宋体"/>
          <w:lang w:val="it-IT" w:eastAsia="zh-CN"/>
        </w:rPr>
        <w:t>March</w:t>
      </w:r>
      <w:r w:rsidR="00CA668E" w:rsidRPr="00687119">
        <w:rPr>
          <w:rFonts w:eastAsia="宋体"/>
          <w:lang w:val="it-IT" w:eastAsia="zh-CN"/>
        </w:rPr>
        <w:t xml:space="preserve"> 201</w:t>
      </w:r>
      <w:r w:rsidR="00CA668E">
        <w:rPr>
          <w:rFonts w:eastAsia="宋体"/>
          <w:lang w:val="it-IT" w:eastAsia="zh-CN"/>
        </w:rPr>
        <w:t>9</w:t>
      </w:r>
    </w:p>
    <w:p w14:paraId="56B30C73" w14:textId="3F0C1F1D" w:rsidR="00AF1413" w:rsidRPr="00AF1413" w:rsidRDefault="0029435E" w:rsidP="00AF1413">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w:t>
      </w:r>
      <w:r w:rsidR="00AF1413">
        <w:rPr>
          <w:rFonts w:eastAsiaTheme="minorEastAsia"/>
          <w:lang w:eastAsia="zh-CN"/>
        </w:rPr>
        <w:t>3GPP RAN1</w:t>
      </w:r>
      <w:r w:rsidR="00AF1413" w:rsidRPr="00B53C94">
        <w:rPr>
          <w:rFonts w:eastAsiaTheme="minorEastAsia"/>
          <w:lang w:eastAsia="zh-CN"/>
        </w:rPr>
        <w:t>#</w:t>
      </w:r>
      <w:r w:rsidR="00AF1413">
        <w:rPr>
          <w:rFonts w:eastAsiaTheme="minorEastAsia"/>
          <w:lang w:eastAsia="zh-CN"/>
        </w:rPr>
        <w:t>AH1901</w:t>
      </w:r>
      <w:r w:rsidR="00AF1413" w:rsidRPr="00687119">
        <w:rPr>
          <w:rFonts w:eastAsia="宋体"/>
          <w:lang w:val="it-IT" w:eastAsia="zh-CN"/>
        </w:rPr>
        <w:t xml:space="preserve"> Chairman’s Notes, </w:t>
      </w:r>
      <w:r w:rsidR="00AF1413">
        <w:rPr>
          <w:rFonts w:eastAsia="宋体"/>
          <w:lang w:val="it-IT" w:eastAsia="zh-CN"/>
        </w:rPr>
        <w:t>January</w:t>
      </w:r>
      <w:r w:rsidR="00AF1413" w:rsidRPr="00687119">
        <w:rPr>
          <w:rFonts w:eastAsia="宋体"/>
          <w:lang w:val="it-IT" w:eastAsia="zh-CN"/>
        </w:rPr>
        <w:t xml:space="preserve"> 201</w:t>
      </w:r>
      <w:r w:rsidR="00AF1413">
        <w:rPr>
          <w:rFonts w:eastAsia="宋体"/>
          <w:lang w:val="it-IT" w:eastAsia="zh-CN"/>
        </w:rPr>
        <w:t>9</w:t>
      </w:r>
    </w:p>
    <w:p w14:paraId="3AAE0362" w14:textId="2FEF918F" w:rsidR="00F34E34" w:rsidRPr="00543958" w:rsidRDefault="00AF1413" w:rsidP="00F34E34">
      <w:pPr>
        <w:pStyle w:val="a0"/>
        <w:numPr>
          <w:ilvl w:val="1"/>
          <w:numId w:val="1"/>
        </w:numPr>
        <w:tabs>
          <w:tab w:val="left" w:pos="0"/>
          <w:tab w:val="num" w:pos="420"/>
          <w:tab w:val="left" w:pos="540"/>
        </w:tabs>
        <w:ind w:left="567" w:hanging="567"/>
        <w:rPr>
          <w:lang w:val="it-IT"/>
        </w:rPr>
      </w:pPr>
      <w:r>
        <w:rPr>
          <w:rFonts w:eastAsiaTheme="minorEastAsia"/>
          <w:lang w:val="it-IT" w:eastAsia="zh-CN"/>
        </w:rPr>
        <w:t xml:space="preserve">  </w:t>
      </w:r>
      <w:r w:rsidR="00F34E34">
        <w:rPr>
          <w:rFonts w:eastAsiaTheme="minorEastAsia"/>
          <w:lang w:eastAsia="zh-CN"/>
        </w:rPr>
        <w:t>3GPP RAN1</w:t>
      </w:r>
      <w:r w:rsidR="00F34E34" w:rsidRPr="00B53C94">
        <w:rPr>
          <w:rFonts w:eastAsiaTheme="minorEastAsia"/>
          <w:lang w:eastAsia="zh-CN"/>
        </w:rPr>
        <w:t>#</w:t>
      </w:r>
      <w:r w:rsidR="00F34E34">
        <w:rPr>
          <w:rFonts w:eastAsiaTheme="minorEastAsia"/>
          <w:lang w:eastAsia="zh-CN"/>
        </w:rPr>
        <w:t>95</w:t>
      </w:r>
      <w:r w:rsidR="00F34E34" w:rsidRPr="00687119">
        <w:rPr>
          <w:rFonts w:eastAsia="宋体"/>
          <w:lang w:val="it-IT" w:eastAsia="zh-CN"/>
        </w:rPr>
        <w:t xml:space="preserve"> Chairman’s Notes, </w:t>
      </w:r>
      <w:r w:rsidR="00F34E34">
        <w:rPr>
          <w:rFonts w:eastAsia="宋体"/>
          <w:lang w:val="it-IT" w:eastAsia="zh-CN"/>
        </w:rPr>
        <w:t>November</w:t>
      </w:r>
      <w:r w:rsidR="00F34E34" w:rsidRPr="00687119">
        <w:rPr>
          <w:rFonts w:eastAsia="宋体"/>
          <w:lang w:val="it-IT" w:eastAsia="zh-CN"/>
        </w:rPr>
        <w:t xml:space="preserve"> 2018</w:t>
      </w:r>
    </w:p>
    <w:p w14:paraId="347B9A68" w14:textId="43117BF3" w:rsidR="002C0A0B" w:rsidRPr="002C0A0B" w:rsidRDefault="00543958" w:rsidP="002C0A0B">
      <w:pPr>
        <w:pStyle w:val="a0"/>
        <w:numPr>
          <w:ilvl w:val="1"/>
          <w:numId w:val="1"/>
        </w:numPr>
        <w:tabs>
          <w:tab w:val="left" w:pos="0"/>
          <w:tab w:val="num" w:pos="420"/>
          <w:tab w:val="left" w:pos="540"/>
        </w:tabs>
        <w:ind w:left="567" w:hanging="567"/>
        <w:rPr>
          <w:lang w:val="it-IT"/>
        </w:rPr>
      </w:pPr>
      <w:r>
        <w:rPr>
          <w:rFonts w:eastAsiaTheme="minorEastAsia"/>
          <w:lang w:eastAsia="zh-CN"/>
        </w:rPr>
        <w:t xml:space="preserve">  3GPP RAN1</w:t>
      </w:r>
      <w:r w:rsidRPr="00B53C94">
        <w:rPr>
          <w:rFonts w:eastAsiaTheme="minorEastAsia"/>
          <w:lang w:eastAsia="zh-CN"/>
        </w:rPr>
        <w:t>#</w:t>
      </w:r>
      <w:r>
        <w:rPr>
          <w:rFonts w:eastAsiaTheme="minorEastAsia"/>
          <w:lang w:eastAsia="zh-CN"/>
        </w:rPr>
        <w:t>94bis</w:t>
      </w:r>
      <w:r w:rsidRPr="00687119">
        <w:rPr>
          <w:rFonts w:eastAsia="宋体"/>
          <w:lang w:val="it-IT" w:eastAsia="zh-CN"/>
        </w:rPr>
        <w:t xml:space="preserve"> Chairman’s Notes, </w:t>
      </w:r>
      <w:r>
        <w:rPr>
          <w:rFonts w:eastAsia="宋体"/>
          <w:lang w:val="it-IT" w:eastAsia="zh-CN"/>
        </w:rPr>
        <w:t>October</w:t>
      </w:r>
      <w:r w:rsidRPr="00687119">
        <w:rPr>
          <w:rFonts w:eastAsia="宋体"/>
          <w:lang w:val="it-IT" w:eastAsia="zh-CN"/>
        </w:rPr>
        <w:t xml:space="preserve"> 2018</w:t>
      </w:r>
    </w:p>
    <w:sectPr w:rsidR="002C0A0B" w:rsidRPr="002C0A0B" w:rsidSect="00785BEB">
      <w:headerReference w:type="default" r:id="rId8"/>
      <w:foot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F18CF" w14:textId="77777777" w:rsidR="00C032B4" w:rsidRDefault="00C032B4" w:rsidP="00E9523A">
      <w:pPr>
        <w:ind w:left="-2"/>
      </w:pPr>
      <w:r>
        <w:separator/>
      </w:r>
    </w:p>
  </w:endnote>
  <w:endnote w:type="continuationSeparator" w:id="0">
    <w:p w14:paraId="7C5B41EA" w14:textId="77777777" w:rsidR="00C032B4" w:rsidRDefault="00C032B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202838"/>
      <w:docPartObj>
        <w:docPartGallery w:val="Page Numbers (Bottom of Page)"/>
        <w:docPartUnique/>
      </w:docPartObj>
    </w:sdtPr>
    <w:sdtEndPr>
      <w:rPr>
        <w:noProof/>
      </w:rPr>
    </w:sdtEndPr>
    <w:sdtContent>
      <w:p w14:paraId="0BA8B7CA" w14:textId="77777777" w:rsidR="00BE3B1F" w:rsidRDefault="00BE3B1F" w:rsidP="00BE3B1F">
        <w:pPr>
          <w:pStyle w:val="ab"/>
          <w:jc w:val="center"/>
        </w:pPr>
        <w:r>
          <w:fldChar w:fldCharType="begin"/>
        </w:r>
        <w:r>
          <w:instrText xml:space="preserve"> PAGE   \* MERGEFORMAT </w:instrText>
        </w:r>
        <w:r>
          <w:fldChar w:fldCharType="separate"/>
        </w:r>
        <w:r w:rsidR="00B00608">
          <w:rPr>
            <w:noProof/>
          </w:rPr>
          <w:t>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5728E" w14:textId="77777777" w:rsidR="00C032B4" w:rsidRDefault="00C032B4" w:rsidP="00E9523A">
      <w:pPr>
        <w:ind w:left="-2"/>
      </w:pPr>
      <w:r>
        <w:separator/>
      </w:r>
    </w:p>
  </w:footnote>
  <w:footnote w:type="continuationSeparator" w:id="0">
    <w:p w14:paraId="3C85C157" w14:textId="77777777" w:rsidR="00C032B4" w:rsidRDefault="00C032B4"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7B28E" w14:textId="77777777" w:rsidR="00A97FA8" w:rsidRPr="001A329E" w:rsidRDefault="00A97FA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846"/>
        </w:tabs>
        <w:ind w:left="846"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41E25"/>
    <w:multiLevelType w:val="hybridMultilevel"/>
    <w:tmpl w:val="5AFE1468"/>
    <w:lvl w:ilvl="0" w:tplc="AC968F4C">
      <w:start w:val="3"/>
      <w:numFmt w:val="bullet"/>
      <w:lvlText w:val="-"/>
      <w:lvlJc w:val="left"/>
      <w:pPr>
        <w:ind w:left="760" w:hanging="360"/>
      </w:pPr>
      <w:rPr>
        <w:rFonts w:ascii="Times New Roman" w:eastAsia="Malgun Gothic" w:hAnsi="Times New Roman" w:cs="Times New Roman" w:hint="default"/>
      </w:rPr>
    </w:lvl>
    <w:lvl w:ilvl="1" w:tplc="08090003">
      <w:start w:val="1"/>
      <w:numFmt w:val="bullet"/>
      <w:lvlText w:val="o"/>
      <w:lvlJc w:val="left"/>
      <w:pPr>
        <w:ind w:left="1200" w:hanging="400"/>
      </w:pPr>
      <w:rPr>
        <w:rFonts w:ascii="Courier New" w:hAnsi="Courier New" w:cs="Courier New"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37F44CE"/>
    <w:multiLevelType w:val="hybridMultilevel"/>
    <w:tmpl w:val="9F3AE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75AB2"/>
    <w:multiLevelType w:val="multilevel"/>
    <w:tmpl w:val="3534869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1D0D67"/>
    <w:multiLevelType w:val="multilevel"/>
    <w:tmpl w:val="C87027C8"/>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46399C"/>
    <w:multiLevelType w:val="hybridMultilevel"/>
    <w:tmpl w:val="BB6253EC"/>
    <w:lvl w:ilvl="0" w:tplc="04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2643358"/>
    <w:multiLevelType w:val="multilevel"/>
    <w:tmpl w:val="DB6C5EE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9B3DD3"/>
    <w:multiLevelType w:val="multilevel"/>
    <w:tmpl w:val="21065F5A"/>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673FCC"/>
    <w:multiLevelType w:val="hybridMultilevel"/>
    <w:tmpl w:val="7B2601C0"/>
    <w:lvl w:ilvl="0" w:tplc="04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F204015"/>
    <w:multiLevelType w:val="multilevel"/>
    <w:tmpl w:val="62585624"/>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4632D"/>
    <w:multiLevelType w:val="hybridMultilevel"/>
    <w:tmpl w:val="ED32550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B63FD"/>
    <w:multiLevelType w:val="hybridMultilevel"/>
    <w:tmpl w:val="75D2763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45D3D7B"/>
    <w:multiLevelType w:val="hybridMultilevel"/>
    <w:tmpl w:val="8E9A2380"/>
    <w:lvl w:ilvl="0" w:tplc="04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7800846"/>
    <w:multiLevelType w:val="hybridMultilevel"/>
    <w:tmpl w:val="08283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67F91"/>
    <w:multiLevelType w:val="hybridMultilevel"/>
    <w:tmpl w:val="41281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977949"/>
    <w:multiLevelType w:val="multilevel"/>
    <w:tmpl w:val="5636D880"/>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890D46"/>
    <w:multiLevelType w:val="multilevel"/>
    <w:tmpl w:val="3F04D7B4"/>
    <w:lvl w:ilvl="0">
      <w:start w:val="1"/>
      <w:numFmt w:val="decimal"/>
      <w:pStyle w:val="1"/>
      <w:lvlText w:val="%1"/>
      <w:lvlJc w:val="left"/>
      <w:pPr>
        <w:ind w:left="432" w:hanging="432"/>
      </w:pPr>
      <w:rPr>
        <w:rFonts w:hint="eastAsia"/>
        <w:i w:val="0"/>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51357C1"/>
    <w:multiLevelType w:val="hybridMultilevel"/>
    <w:tmpl w:val="3484F2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770AA6"/>
    <w:multiLevelType w:val="hybridMultilevel"/>
    <w:tmpl w:val="5038C81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DF35FA"/>
    <w:multiLevelType w:val="hybridMultilevel"/>
    <w:tmpl w:val="FFCE05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6C1EA0"/>
    <w:multiLevelType w:val="hybridMultilevel"/>
    <w:tmpl w:val="70AE2CAE"/>
    <w:lvl w:ilvl="0" w:tplc="282A5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56F3ED7"/>
    <w:multiLevelType w:val="hybridMultilevel"/>
    <w:tmpl w:val="0C965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50AC6"/>
    <w:multiLevelType w:val="hybridMultilevel"/>
    <w:tmpl w:val="25161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6B142A"/>
    <w:multiLevelType w:val="hybridMultilevel"/>
    <w:tmpl w:val="61A8F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BD54C9"/>
    <w:multiLevelType w:val="multilevel"/>
    <w:tmpl w:val="BF302B7E"/>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2C4ACF"/>
    <w:multiLevelType w:val="hybridMultilevel"/>
    <w:tmpl w:val="64521D10"/>
    <w:lvl w:ilvl="0" w:tplc="04090001">
      <w:start w:val="1"/>
      <w:numFmt w:val="bullet"/>
      <w:lvlText w:val=""/>
      <w:lvlJc w:val="left"/>
      <w:pPr>
        <w:ind w:left="760" w:hanging="360"/>
      </w:pPr>
      <w:rPr>
        <w:rFonts w:ascii="Wingdings" w:hAnsi="Wingding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F43512B"/>
    <w:multiLevelType w:val="multilevel"/>
    <w:tmpl w:val="30581EF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1B785D"/>
    <w:multiLevelType w:val="multilevel"/>
    <w:tmpl w:val="D0805172"/>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952C91"/>
    <w:multiLevelType w:val="hybridMultilevel"/>
    <w:tmpl w:val="0158FA7A"/>
    <w:lvl w:ilvl="0" w:tplc="DB60718C">
      <w:start w:val="1"/>
      <w:numFmt w:val="bullet"/>
      <w:lvlText w:val="•"/>
      <w:lvlJc w:val="left"/>
      <w:pPr>
        <w:ind w:left="760" w:hanging="360"/>
      </w:pPr>
      <w:rPr>
        <w:rFonts w:ascii="Arial" w:hAnsi="Aria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2CD7214"/>
    <w:multiLevelType w:val="hybridMultilevel"/>
    <w:tmpl w:val="878A5FCC"/>
    <w:lvl w:ilvl="0" w:tplc="015ED07C">
      <w:start w:val="11"/>
      <w:numFmt w:val="bullet"/>
      <w:lvlText w:val="-"/>
      <w:lvlJc w:val="left"/>
      <w:pPr>
        <w:ind w:left="760" w:hanging="360"/>
      </w:pPr>
      <w:rPr>
        <w:rFonts w:ascii="Arial" w:eastAsia="Batang" w:hAnsi="Arial" w:cs="Aria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7918D7"/>
    <w:multiLevelType w:val="hybridMultilevel"/>
    <w:tmpl w:val="636C9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ED6315"/>
    <w:multiLevelType w:val="hybridMultilevel"/>
    <w:tmpl w:val="810AF60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F0110AE"/>
    <w:multiLevelType w:val="multilevel"/>
    <w:tmpl w:val="24983FE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9"/>
  </w:num>
  <w:num w:numId="4">
    <w:abstractNumId w:val="40"/>
  </w:num>
  <w:num w:numId="5">
    <w:abstractNumId w:val="1"/>
  </w:num>
  <w:num w:numId="6">
    <w:abstractNumId w:val="4"/>
  </w:num>
  <w:num w:numId="7">
    <w:abstractNumId w:val="21"/>
  </w:num>
  <w:num w:numId="8">
    <w:abstractNumId w:val="39"/>
  </w:num>
  <w:num w:numId="9">
    <w:abstractNumId w:val="17"/>
  </w:num>
  <w:num w:numId="10">
    <w:abstractNumId w:val="29"/>
  </w:num>
  <w:num w:numId="11">
    <w:abstractNumId w:val="3"/>
  </w:num>
  <w:num w:numId="12">
    <w:abstractNumId w:val="16"/>
  </w:num>
  <w:num w:numId="13">
    <w:abstractNumId w:val="28"/>
  </w:num>
  <w:num w:numId="14">
    <w:abstractNumId w:val="20"/>
  </w:num>
  <w:num w:numId="15">
    <w:abstractNumId w:val="13"/>
  </w:num>
  <w:num w:numId="16">
    <w:abstractNumId w:val="22"/>
  </w:num>
  <w:num w:numId="17">
    <w:abstractNumId w:val="23"/>
  </w:num>
  <w:num w:numId="18">
    <w:abstractNumId w:val="19"/>
  </w:num>
  <w:num w:numId="19">
    <w:abstractNumId w:val="41"/>
  </w:num>
  <w:num w:numId="20">
    <w:abstractNumId w:val="35"/>
  </w:num>
  <w:num w:numId="21">
    <w:abstractNumId w:val="31"/>
  </w:num>
  <w:num w:numId="22">
    <w:abstractNumId w:val="38"/>
  </w:num>
  <w:num w:numId="23">
    <w:abstractNumId w:val="14"/>
  </w:num>
  <w:num w:numId="24">
    <w:abstractNumId w:val="36"/>
  </w:num>
  <w:num w:numId="25">
    <w:abstractNumId w:val="32"/>
  </w:num>
  <w:num w:numId="26">
    <w:abstractNumId w:val="10"/>
  </w:num>
  <w:num w:numId="27">
    <w:abstractNumId w:val="12"/>
  </w:num>
  <w:num w:numId="28">
    <w:abstractNumId w:val="27"/>
  </w:num>
  <w:num w:numId="29">
    <w:abstractNumId w:val="5"/>
  </w:num>
  <w:num w:numId="30">
    <w:abstractNumId w:val="42"/>
  </w:num>
  <w:num w:numId="31">
    <w:abstractNumId w:val="33"/>
  </w:num>
  <w:num w:numId="32">
    <w:abstractNumId w:val="8"/>
  </w:num>
  <w:num w:numId="33">
    <w:abstractNumId w:val="9"/>
  </w:num>
  <w:num w:numId="34">
    <w:abstractNumId w:val="18"/>
  </w:num>
  <w:num w:numId="35">
    <w:abstractNumId w:val="11"/>
  </w:num>
  <w:num w:numId="36">
    <w:abstractNumId w:val="6"/>
  </w:num>
  <w:num w:numId="37">
    <w:abstractNumId w:val="30"/>
  </w:num>
  <w:num w:numId="38">
    <w:abstractNumId w:val="34"/>
  </w:num>
  <w:num w:numId="39">
    <w:abstractNumId w:val="37"/>
  </w:num>
  <w:num w:numId="40">
    <w:abstractNumId w:val="24"/>
  </w:num>
  <w:num w:numId="41">
    <w:abstractNumId w:val="25"/>
  </w:num>
  <w:num w:numId="42">
    <w:abstractNumId w:val="15"/>
  </w:num>
  <w:num w:numId="43">
    <w:abstractNumId w:val="7"/>
  </w:num>
  <w:num w:numId="4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3E7"/>
    <w:rsid w:val="0000487B"/>
    <w:rsid w:val="00004A77"/>
    <w:rsid w:val="00004B9D"/>
    <w:rsid w:val="0000655A"/>
    <w:rsid w:val="0000677F"/>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4BC"/>
    <w:rsid w:val="000266A1"/>
    <w:rsid w:val="00026FC0"/>
    <w:rsid w:val="00030655"/>
    <w:rsid w:val="000312BB"/>
    <w:rsid w:val="00031371"/>
    <w:rsid w:val="000317BC"/>
    <w:rsid w:val="00031B5A"/>
    <w:rsid w:val="00032345"/>
    <w:rsid w:val="00032BB9"/>
    <w:rsid w:val="00033171"/>
    <w:rsid w:val="000339D3"/>
    <w:rsid w:val="00034089"/>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DD8"/>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38AA"/>
    <w:rsid w:val="00054151"/>
    <w:rsid w:val="000544BC"/>
    <w:rsid w:val="00054619"/>
    <w:rsid w:val="0005514B"/>
    <w:rsid w:val="0005592F"/>
    <w:rsid w:val="00055FF1"/>
    <w:rsid w:val="000563A3"/>
    <w:rsid w:val="00056811"/>
    <w:rsid w:val="00057AB9"/>
    <w:rsid w:val="0006076C"/>
    <w:rsid w:val="000620EB"/>
    <w:rsid w:val="0006455E"/>
    <w:rsid w:val="000646CF"/>
    <w:rsid w:val="00064FC2"/>
    <w:rsid w:val="00064FF8"/>
    <w:rsid w:val="000650D3"/>
    <w:rsid w:val="00065203"/>
    <w:rsid w:val="0006573E"/>
    <w:rsid w:val="00065B91"/>
    <w:rsid w:val="00065E2C"/>
    <w:rsid w:val="00065F7D"/>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711"/>
    <w:rsid w:val="000778DE"/>
    <w:rsid w:val="00077B75"/>
    <w:rsid w:val="000800A1"/>
    <w:rsid w:val="000809D4"/>
    <w:rsid w:val="00081414"/>
    <w:rsid w:val="000814B1"/>
    <w:rsid w:val="000819B9"/>
    <w:rsid w:val="00081BFB"/>
    <w:rsid w:val="00082950"/>
    <w:rsid w:val="00083CB2"/>
    <w:rsid w:val="000844DB"/>
    <w:rsid w:val="00084ED0"/>
    <w:rsid w:val="00085080"/>
    <w:rsid w:val="0008531E"/>
    <w:rsid w:val="0008560C"/>
    <w:rsid w:val="00085D38"/>
    <w:rsid w:val="000868E5"/>
    <w:rsid w:val="00087487"/>
    <w:rsid w:val="0008757D"/>
    <w:rsid w:val="0008760D"/>
    <w:rsid w:val="00087BA7"/>
    <w:rsid w:val="00090F89"/>
    <w:rsid w:val="000924D0"/>
    <w:rsid w:val="0009369C"/>
    <w:rsid w:val="00093F31"/>
    <w:rsid w:val="00094A76"/>
    <w:rsid w:val="00094E92"/>
    <w:rsid w:val="000958C0"/>
    <w:rsid w:val="00095F11"/>
    <w:rsid w:val="0009640E"/>
    <w:rsid w:val="000971AD"/>
    <w:rsid w:val="00097D5F"/>
    <w:rsid w:val="00097EF3"/>
    <w:rsid w:val="000A0363"/>
    <w:rsid w:val="000A0665"/>
    <w:rsid w:val="000A0E25"/>
    <w:rsid w:val="000A1177"/>
    <w:rsid w:val="000A1197"/>
    <w:rsid w:val="000A11EA"/>
    <w:rsid w:val="000A1AF5"/>
    <w:rsid w:val="000A1D32"/>
    <w:rsid w:val="000A216E"/>
    <w:rsid w:val="000A2611"/>
    <w:rsid w:val="000A2789"/>
    <w:rsid w:val="000A2B74"/>
    <w:rsid w:val="000A3443"/>
    <w:rsid w:val="000A4105"/>
    <w:rsid w:val="000A45E3"/>
    <w:rsid w:val="000A4E64"/>
    <w:rsid w:val="000A4E6C"/>
    <w:rsid w:val="000A5603"/>
    <w:rsid w:val="000A585B"/>
    <w:rsid w:val="000A5D86"/>
    <w:rsid w:val="000A6430"/>
    <w:rsid w:val="000A7B16"/>
    <w:rsid w:val="000A7CCB"/>
    <w:rsid w:val="000A7DD9"/>
    <w:rsid w:val="000B0156"/>
    <w:rsid w:val="000B1131"/>
    <w:rsid w:val="000B3EB3"/>
    <w:rsid w:val="000B4C79"/>
    <w:rsid w:val="000B5A9D"/>
    <w:rsid w:val="000B5AE7"/>
    <w:rsid w:val="000B731D"/>
    <w:rsid w:val="000B760E"/>
    <w:rsid w:val="000B7681"/>
    <w:rsid w:val="000C1BC5"/>
    <w:rsid w:val="000C237B"/>
    <w:rsid w:val="000C2D02"/>
    <w:rsid w:val="000C2D9C"/>
    <w:rsid w:val="000C3A16"/>
    <w:rsid w:val="000C46B1"/>
    <w:rsid w:val="000C4748"/>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1ED2"/>
    <w:rsid w:val="000D3820"/>
    <w:rsid w:val="000D3FC2"/>
    <w:rsid w:val="000D40E9"/>
    <w:rsid w:val="000D6D45"/>
    <w:rsid w:val="000D7582"/>
    <w:rsid w:val="000E0400"/>
    <w:rsid w:val="000E0E57"/>
    <w:rsid w:val="000E0EB9"/>
    <w:rsid w:val="000E3004"/>
    <w:rsid w:val="000E344D"/>
    <w:rsid w:val="000E35D9"/>
    <w:rsid w:val="000E39F1"/>
    <w:rsid w:val="000E3A85"/>
    <w:rsid w:val="000E3C57"/>
    <w:rsid w:val="000E3DE5"/>
    <w:rsid w:val="000E445D"/>
    <w:rsid w:val="000E4E83"/>
    <w:rsid w:val="000E60AD"/>
    <w:rsid w:val="000E7386"/>
    <w:rsid w:val="000E7917"/>
    <w:rsid w:val="000E7F30"/>
    <w:rsid w:val="000F0728"/>
    <w:rsid w:val="000F1E1A"/>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17A"/>
    <w:rsid w:val="001023FD"/>
    <w:rsid w:val="001028E4"/>
    <w:rsid w:val="00103413"/>
    <w:rsid w:val="00103878"/>
    <w:rsid w:val="00104287"/>
    <w:rsid w:val="001051B9"/>
    <w:rsid w:val="00105B53"/>
    <w:rsid w:val="00106135"/>
    <w:rsid w:val="0010729F"/>
    <w:rsid w:val="00107D52"/>
    <w:rsid w:val="00110194"/>
    <w:rsid w:val="00110F3F"/>
    <w:rsid w:val="00111A18"/>
    <w:rsid w:val="001125D0"/>
    <w:rsid w:val="00112FB5"/>
    <w:rsid w:val="001136C6"/>
    <w:rsid w:val="001140AB"/>
    <w:rsid w:val="001143D4"/>
    <w:rsid w:val="0011486C"/>
    <w:rsid w:val="00115011"/>
    <w:rsid w:val="001201B4"/>
    <w:rsid w:val="001207BD"/>
    <w:rsid w:val="00120B56"/>
    <w:rsid w:val="001231EA"/>
    <w:rsid w:val="00123399"/>
    <w:rsid w:val="001233A1"/>
    <w:rsid w:val="00123937"/>
    <w:rsid w:val="0012437C"/>
    <w:rsid w:val="001245F5"/>
    <w:rsid w:val="001248EB"/>
    <w:rsid w:val="00124BDD"/>
    <w:rsid w:val="00126152"/>
    <w:rsid w:val="001262A0"/>
    <w:rsid w:val="00126BBD"/>
    <w:rsid w:val="00126FA6"/>
    <w:rsid w:val="00130765"/>
    <w:rsid w:val="001323C8"/>
    <w:rsid w:val="00133172"/>
    <w:rsid w:val="001331A9"/>
    <w:rsid w:val="00133EB0"/>
    <w:rsid w:val="00135445"/>
    <w:rsid w:val="00135446"/>
    <w:rsid w:val="00135AC8"/>
    <w:rsid w:val="00135EFC"/>
    <w:rsid w:val="00136680"/>
    <w:rsid w:val="00136A81"/>
    <w:rsid w:val="00136ABE"/>
    <w:rsid w:val="001374C0"/>
    <w:rsid w:val="00137E9A"/>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73F"/>
    <w:rsid w:val="00150A7E"/>
    <w:rsid w:val="001517A8"/>
    <w:rsid w:val="00151989"/>
    <w:rsid w:val="00151D8F"/>
    <w:rsid w:val="001520CE"/>
    <w:rsid w:val="001532DD"/>
    <w:rsid w:val="00153390"/>
    <w:rsid w:val="00153E05"/>
    <w:rsid w:val="00154270"/>
    <w:rsid w:val="001549D3"/>
    <w:rsid w:val="001555E9"/>
    <w:rsid w:val="001562C2"/>
    <w:rsid w:val="001567FF"/>
    <w:rsid w:val="001576B0"/>
    <w:rsid w:val="00160877"/>
    <w:rsid w:val="0016090A"/>
    <w:rsid w:val="00161560"/>
    <w:rsid w:val="00161991"/>
    <w:rsid w:val="00162239"/>
    <w:rsid w:val="00162B93"/>
    <w:rsid w:val="00162E6B"/>
    <w:rsid w:val="00163B0E"/>
    <w:rsid w:val="00164873"/>
    <w:rsid w:val="00164DEB"/>
    <w:rsid w:val="0016500B"/>
    <w:rsid w:val="001651CB"/>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59E"/>
    <w:rsid w:val="001855B7"/>
    <w:rsid w:val="00186832"/>
    <w:rsid w:val="00187302"/>
    <w:rsid w:val="00187CF9"/>
    <w:rsid w:val="00190886"/>
    <w:rsid w:val="00190DC4"/>
    <w:rsid w:val="001925F1"/>
    <w:rsid w:val="00192827"/>
    <w:rsid w:val="001929D2"/>
    <w:rsid w:val="00192B7C"/>
    <w:rsid w:val="00192F90"/>
    <w:rsid w:val="00193F33"/>
    <w:rsid w:val="00194245"/>
    <w:rsid w:val="001956D1"/>
    <w:rsid w:val="00197327"/>
    <w:rsid w:val="00197C69"/>
    <w:rsid w:val="00197C83"/>
    <w:rsid w:val="00197F6E"/>
    <w:rsid w:val="001A0216"/>
    <w:rsid w:val="001A0A5E"/>
    <w:rsid w:val="001A18B1"/>
    <w:rsid w:val="001A1D79"/>
    <w:rsid w:val="001A1EA4"/>
    <w:rsid w:val="001A246C"/>
    <w:rsid w:val="001A254F"/>
    <w:rsid w:val="001A2CEF"/>
    <w:rsid w:val="001A329E"/>
    <w:rsid w:val="001A32AD"/>
    <w:rsid w:val="001A4454"/>
    <w:rsid w:val="001A449A"/>
    <w:rsid w:val="001A5EB8"/>
    <w:rsid w:val="001A6234"/>
    <w:rsid w:val="001A7743"/>
    <w:rsid w:val="001A7B8E"/>
    <w:rsid w:val="001A7C6C"/>
    <w:rsid w:val="001B113F"/>
    <w:rsid w:val="001B162E"/>
    <w:rsid w:val="001B2B5F"/>
    <w:rsid w:val="001B34A9"/>
    <w:rsid w:val="001B37D2"/>
    <w:rsid w:val="001B3AB2"/>
    <w:rsid w:val="001B42F8"/>
    <w:rsid w:val="001B4654"/>
    <w:rsid w:val="001B5447"/>
    <w:rsid w:val="001B64B9"/>
    <w:rsid w:val="001B64D2"/>
    <w:rsid w:val="001B6D73"/>
    <w:rsid w:val="001B750D"/>
    <w:rsid w:val="001B7842"/>
    <w:rsid w:val="001C0727"/>
    <w:rsid w:val="001C0844"/>
    <w:rsid w:val="001C0857"/>
    <w:rsid w:val="001C0930"/>
    <w:rsid w:val="001C0FBA"/>
    <w:rsid w:val="001C17C6"/>
    <w:rsid w:val="001C26DC"/>
    <w:rsid w:val="001C2807"/>
    <w:rsid w:val="001C36B2"/>
    <w:rsid w:val="001C3954"/>
    <w:rsid w:val="001C3C6C"/>
    <w:rsid w:val="001C3EEB"/>
    <w:rsid w:val="001C4CC5"/>
    <w:rsid w:val="001C5183"/>
    <w:rsid w:val="001C5C57"/>
    <w:rsid w:val="001C641E"/>
    <w:rsid w:val="001C6C75"/>
    <w:rsid w:val="001D0355"/>
    <w:rsid w:val="001D15B5"/>
    <w:rsid w:val="001D27FC"/>
    <w:rsid w:val="001D322B"/>
    <w:rsid w:val="001D3927"/>
    <w:rsid w:val="001D4B41"/>
    <w:rsid w:val="001D525A"/>
    <w:rsid w:val="001D52D4"/>
    <w:rsid w:val="001D6462"/>
    <w:rsid w:val="001D7DE6"/>
    <w:rsid w:val="001E0836"/>
    <w:rsid w:val="001E1361"/>
    <w:rsid w:val="001E1A61"/>
    <w:rsid w:val="001E1B3B"/>
    <w:rsid w:val="001E213C"/>
    <w:rsid w:val="001E229B"/>
    <w:rsid w:val="001E286F"/>
    <w:rsid w:val="001E2E10"/>
    <w:rsid w:val="001E3EDF"/>
    <w:rsid w:val="001E4119"/>
    <w:rsid w:val="001E558B"/>
    <w:rsid w:val="001E5C84"/>
    <w:rsid w:val="001E62B0"/>
    <w:rsid w:val="001E65C5"/>
    <w:rsid w:val="001F0B93"/>
    <w:rsid w:val="001F0D83"/>
    <w:rsid w:val="001F1A1E"/>
    <w:rsid w:val="001F2018"/>
    <w:rsid w:val="001F2144"/>
    <w:rsid w:val="001F4354"/>
    <w:rsid w:val="001F538F"/>
    <w:rsid w:val="001F58E0"/>
    <w:rsid w:val="001F5E13"/>
    <w:rsid w:val="001F65EF"/>
    <w:rsid w:val="001F6D8A"/>
    <w:rsid w:val="001F6FA9"/>
    <w:rsid w:val="001F7513"/>
    <w:rsid w:val="00200F2A"/>
    <w:rsid w:val="002019E1"/>
    <w:rsid w:val="002022E8"/>
    <w:rsid w:val="00202592"/>
    <w:rsid w:val="0020290A"/>
    <w:rsid w:val="00202C48"/>
    <w:rsid w:val="00202D13"/>
    <w:rsid w:val="00202E7F"/>
    <w:rsid w:val="0020322F"/>
    <w:rsid w:val="0020351E"/>
    <w:rsid w:val="00203921"/>
    <w:rsid w:val="0020427A"/>
    <w:rsid w:val="00204409"/>
    <w:rsid w:val="00204D9D"/>
    <w:rsid w:val="00204EEA"/>
    <w:rsid w:val="0020599C"/>
    <w:rsid w:val="00205E54"/>
    <w:rsid w:val="00205F30"/>
    <w:rsid w:val="00205FE7"/>
    <w:rsid w:val="00207982"/>
    <w:rsid w:val="002079CA"/>
    <w:rsid w:val="00207C57"/>
    <w:rsid w:val="00207CDE"/>
    <w:rsid w:val="0021051F"/>
    <w:rsid w:val="0021085E"/>
    <w:rsid w:val="00212B12"/>
    <w:rsid w:val="00212C52"/>
    <w:rsid w:val="00212F60"/>
    <w:rsid w:val="00212F65"/>
    <w:rsid w:val="002132CD"/>
    <w:rsid w:val="0021395C"/>
    <w:rsid w:val="00214019"/>
    <w:rsid w:val="0021468E"/>
    <w:rsid w:val="00216868"/>
    <w:rsid w:val="00216953"/>
    <w:rsid w:val="00216B5A"/>
    <w:rsid w:val="00216C55"/>
    <w:rsid w:val="00216DFD"/>
    <w:rsid w:val="00217308"/>
    <w:rsid w:val="00217896"/>
    <w:rsid w:val="0022027C"/>
    <w:rsid w:val="002220F3"/>
    <w:rsid w:val="0022210F"/>
    <w:rsid w:val="00222205"/>
    <w:rsid w:val="00222E3A"/>
    <w:rsid w:val="00223C5E"/>
    <w:rsid w:val="00224F2F"/>
    <w:rsid w:val="00224FA3"/>
    <w:rsid w:val="00226615"/>
    <w:rsid w:val="002274B4"/>
    <w:rsid w:val="00230796"/>
    <w:rsid w:val="00230EC2"/>
    <w:rsid w:val="00231A12"/>
    <w:rsid w:val="00231D7B"/>
    <w:rsid w:val="00231E88"/>
    <w:rsid w:val="00232229"/>
    <w:rsid w:val="00233DCB"/>
    <w:rsid w:val="00233E38"/>
    <w:rsid w:val="00233E6A"/>
    <w:rsid w:val="00234013"/>
    <w:rsid w:val="00234541"/>
    <w:rsid w:val="00235446"/>
    <w:rsid w:val="0023552D"/>
    <w:rsid w:val="00235763"/>
    <w:rsid w:val="00235D1E"/>
    <w:rsid w:val="0023635E"/>
    <w:rsid w:val="002367CF"/>
    <w:rsid w:val="00236AF5"/>
    <w:rsid w:val="00236EC9"/>
    <w:rsid w:val="002373E4"/>
    <w:rsid w:val="002375AD"/>
    <w:rsid w:val="00237712"/>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29EA"/>
    <w:rsid w:val="002643DB"/>
    <w:rsid w:val="0026446E"/>
    <w:rsid w:val="0026448C"/>
    <w:rsid w:val="00264628"/>
    <w:rsid w:val="00264F84"/>
    <w:rsid w:val="002655CC"/>
    <w:rsid w:val="00265A6D"/>
    <w:rsid w:val="00267EB3"/>
    <w:rsid w:val="00270A9C"/>
    <w:rsid w:val="00271427"/>
    <w:rsid w:val="0027165A"/>
    <w:rsid w:val="00272027"/>
    <w:rsid w:val="002724DC"/>
    <w:rsid w:val="002732F7"/>
    <w:rsid w:val="0027391F"/>
    <w:rsid w:val="00273D42"/>
    <w:rsid w:val="00274301"/>
    <w:rsid w:val="0027486C"/>
    <w:rsid w:val="00274B6F"/>
    <w:rsid w:val="00275408"/>
    <w:rsid w:val="00275689"/>
    <w:rsid w:val="00275859"/>
    <w:rsid w:val="00276E99"/>
    <w:rsid w:val="00277D89"/>
    <w:rsid w:val="00280B63"/>
    <w:rsid w:val="00280DC4"/>
    <w:rsid w:val="00281720"/>
    <w:rsid w:val="00282E37"/>
    <w:rsid w:val="002838FF"/>
    <w:rsid w:val="0028519D"/>
    <w:rsid w:val="002855BE"/>
    <w:rsid w:val="00285986"/>
    <w:rsid w:val="002860C3"/>
    <w:rsid w:val="00287400"/>
    <w:rsid w:val="00287D5C"/>
    <w:rsid w:val="00290204"/>
    <w:rsid w:val="002904C6"/>
    <w:rsid w:val="00290D11"/>
    <w:rsid w:val="00291F6E"/>
    <w:rsid w:val="00292149"/>
    <w:rsid w:val="00292168"/>
    <w:rsid w:val="002931CB"/>
    <w:rsid w:val="00293892"/>
    <w:rsid w:val="002938C5"/>
    <w:rsid w:val="002939DC"/>
    <w:rsid w:val="00294001"/>
    <w:rsid w:val="0029433F"/>
    <w:rsid w:val="0029435E"/>
    <w:rsid w:val="00295327"/>
    <w:rsid w:val="00295A68"/>
    <w:rsid w:val="00295FA0"/>
    <w:rsid w:val="00296EB9"/>
    <w:rsid w:val="00297027"/>
    <w:rsid w:val="00297884"/>
    <w:rsid w:val="00297E60"/>
    <w:rsid w:val="002A0D89"/>
    <w:rsid w:val="002A1453"/>
    <w:rsid w:val="002A2094"/>
    <w:rsid w:val="002A2B66"/>
    <w:rsid w:val="002A301C"/>
    <w:rsid w:val="002A3E11"/>
    <w:rsid w:val="002A3F9E"/>
    <w:rsid w:val="002A42A1"/>
    <w:rsid w:val="002A6F54"/>
    <w:rsid w:val="002A7BAB"/>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A0B"/>
    <w:rsid w:val="002C0ED1"/>
    <w:rsid w:val="002C0F50"/>
    <w:rsid w:val="002C12A6"/>
    <w:rsid w:val="002C14EB"/>
    <w:rsid w:val="002C1DA7"/>
    <w:rsid w:val="002C2264"/>
    <w:rsid w:val="002C31F8"/>
    <w:rsid w:val="002C343C"/>
    <w:rsid w:val="002C3560"/>
    <w:rsid w:val="002C430A"/>
    <w:rsid w:val="002C4B49"/>
    <w:rsid w:val="002C4C5F"/>
    <w:rsid w:val="002C5021"/>
    <w:rsid w:val="002C521B"/>
    <w:rsid w:val="002C5951"/>
    <w:rsid w:val="002C5C6A"/>
    <w:rsid w:val="002C6DE9"/>
    <w:rsid w:val="002C745E"/>
    <w:rsid w:val="002D0A16"/>
    <w:rsid w:val="002D0A5C"/>
    <w:rsid w:val="002D0D81"/>
    <w:rsid w:val="002D158B"/>
    <w:rsid w:val="002D198D"/>
    <w:rsid w:val="002D1B8B"/>
    <w:rsid w:val="002D29A3"/>
    <w:rsid w:val="002D2CCE"/>
    <w:rsid w:val="002D30D2"/>
    <w:rsid w:val="002D35F7"/>
    <w:rsid w:val="002D3DAD"/>
    <w:rsid w:val="002D3F8C"/>
    <w:rsid w:val="002D508C"/>
    <w:rsid w:val="002D5A2D"/>
    <w:rsid w:val="002D6CA7"/>
    <w:rsid w:val="002D6D27"/>
    <w:rsid w:val="002D7310"/>
    <w:rsid w:val="002D7406"/>
    <w:rsid w:val="002D7918"/>
    <w:rsid w:val="002D7CA0"/>
    <w:rsid w:val="002E0A17"/>
    <w:rsid w:val="002E0CF2"/>
    <w:rsid w:val="002E0E81"/>
    <w:rsid w:val="002E0F24"/>
    <w:rsid w:val="002E1D6F"/>
    <w:rsid w:val="002E1F7B"/>
    <w:rsid w:val="002E2F5C"/>
    <w:rsid w:val="002E3DEA"/>
    <w:rsid w:val="002E4D82"/>
    <w:rsid w:val="002E5C0D"/>
    <w:rsid w:val="002E608C"/>
    <w:rsid w:val="002F0441"/>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33"/>
    <w:rsid w:val="00304265"/>
    <w:rsid w:val="00305948"/>
    <w:rsid w:val="00306DF6"/>
    <w:rsid w:val="003072FA"/>
    <w:rsid w:val="00307395"/>
    <w:rsid w:val="00307859"/>
    <w:rsid w:val="00310717"/>
    <w:rsid w:val="0031166C"/>
    <w:rsid w:val="003117AF"/>
    <w:rsid w:val="00311E0A"/>
    <w:rsid w:val="003129F2"/>
    <w:rsid w:val="003130F3"/>
    <w:rsid w:val="00315ACC"/>
    <w:rsid w:val="00315F5F"/>
    <w:rsid w:val="00315F8D"/>
    <w:rsid w:val="0031616E"/>
    <w:rsid w:val="0031651A"/>
    <w:rsid w:val="003167E9"/>
    <w:rsid w:val="003169F2"/>
    <w:rsid w:val="00316A16"/>
    <w:rsid w:val="00316B9F"/>
    <w:rsid w:val="003175C9"/>
    <w:rsid w:val="00317701"/>
    <w:rsid w:val="00317A2D"/>
    <w:rsid w:val="00317B18"/>
    <w:rsid w:val="00317F06"/>
    <w:rsid w:val="003204E3"/>
    <w:rsid w:val="00321CFB"/>
    <w:rsid w:val="00322377"/>
    <w:rsid w:val="003223A2"/>
    <w:rsid w:val="00322666"/>
    <w:rsid w:val="00322E88"/>
    <w:rsid w:val="00322EA9"/>
    <w:rsid w:val="003236E4"/>
    <w:rsid w:val="00323CC3"/>
    <w:rsid w:val="003241B7"/>
    <w:rsid w:val="0032444B"/>
    <w:rsid w:val="003249C3"/>
    <w:rsid w:val="00324F09"/>
    <w:rsid w:val="003254CB"/>
    <w:rsid w:val="0032550C"/>
    <w:rsid w:val="00326898"/>
    <w:rsid w:val="00327071"/>
    <w:rsid w:val="00327AD4"/>
    <w:rsid w:val="00327AE4"/>
    <w:rsid w:val="00327D38"/>
    <w:rsid w:val="0033010F"/>
    <w:rsid w:val="003314D3"/>
    <w:rsid w:val="0033158B"/>
    <w:rsid w:val="00332356"/>
    <w:rsid w:val="00333085"/>
    <w:rsid w:val="00333E0E"/>
    <w:rsid w:val="00333FCA"/>
    <w:rsid w:val="00334A31"/>
    <w:rsid w:val="00334C79"/>
    <w:rsid w:val="0033545B"/>
    <w:rsid w:val="003365EC"/>
    <w:rsid w:val="00337619"/>
    <w:rsid w:val="00337FB0"/>
    <w:rsid w:val="003402D3"/>
    <w:rsid w:val="00340E6A"/>
    <w:rsid w:val="00343DD4"/>
    <w:rsid w:val="00343FAD"/>
    <w:rsid w:val="00344E06"/>
    <w:rsid w:val="00345009"/>
    <w:rsid w:val="003453ED"/>
    <w:rsid w:val="0034581A"/>
    <w:rsid w:val="003463A9"/>
    <w:rsid w:val="00346688"/>
    <w:rsid w:val="00346F1F"/>
    <w:rsid w:val="00346F69"/>
    <w:rsid w:val="003476AA"/>
    <w:rsid w:val="00347C74"/>
    <w:rsid w:val="00350757"/>
    <w:rsid w:val="003508E7"/>
    <w:rsid w:val="00350AC1"/>
    <w:rsid w:val="00352486"/>
    <w:rsid w:val="0035299B"/>
    <w:rsid w:val="00352D4D"/>
    <w:rsid w:val="0035360F"/>
    <w:rsid w:val="003542F4"/>
    <w:rsid w:val="00354539"/>
    <w:rsid w:val="0035487B"/>
    <w:rsid w:val="00355067"/>
    <w:rsid w:val="00356502"/>
    <w:rsid w:val="00356ACD"/>
    <w:rsid w:val="003575F9"/>
    <w:rsid w:val="00357C70"/>
    <w:rsid w:val="00360658"/>
    <w:rsid w:val="00360FC4"/>
    <w:rsid w:val="0036134C"/>
    <w:rsid w:val="003615EC"/>
    <w:rsid w:val="00362200"/>
    <w:rsid w:val="003623AF"/>
    <w:rsid w:val="00362C78"/>
    <w:rsid w:val="003648AB"/>
    <w:rsid w:val="00364DE7"/>
    <w:rsid w:val="003658F8"/>
    <w:rsid w:val="00365A9C"/>
    <w:rsid w:val="00366D2B"/>
    <w:rsid w:val="00366DF7"/>
    <w:rsid w:val="003678FA"/>
    <w:rsid w:val="003679B6"/>
    <w:rsid w:val="00367B98"/>
    <w:rsid w:val="003701BE"/>
    <w:rsid w:val="00370774"/>
    <w:rsid w:val="00371427"/>
    <w:rsid w:val="003718DA"/>
    <w:rsid w:val="00371E1D"/>
    <w:rsid w:val="00372C33"/>
    <w:rsid w:val="003730C1"/>
    <w:rsid w:val="00373F8F"/>
    <w:rsid w:val="003748AB"/>
    <w:rsid w:val="0037521B"/>
    <w:rsid w:val="00375B41"/>
    <w:rsid w:val="00377357"/>
    <w:rsid w:val="00380610"/>
    <w:rsid w:val="00380621"/>
    <w:rsid w:val="00381802"/>
    <w:rsid w:val="0038183A"/>
    <w:rsid w:val="00381BA9"/>
    <w:rsid w:val="003823B8"/>
    <w:rsid w:val="003824A1"/>
    <w:rsid w:val="00382C16"/>
    <w:rsid w:val="00383F2E"/>
    <w:rsid w:val="0038471C"/>
    <w:rsid w:val="00384ED2"/>
    <w:rsid w:val="0038643F"/>
    <w:rsid w:val="00387562"/>
    <w:rsid w:val="00387D1C"/>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96E"/>
    <w:rsid w:val="00395D53"/>
    <w:rsid w:val="0039745F"/>
    <w:rsid w:val="00397866"/>
    <w:rsid w:val="003A025E"/>
    <w:rsid w:val="003A0701"/>
    <w:rsid w:val="003A126E"/>
    <w:rsid w:val="003A142A"/>
    <w:rsid w:val="003A18F5"/>
    <w:rsid w:val="003A192F"/>
    <w:rsid w:val="003A21C7"/>
    <w:rsid w:val="003A38EE"/>
    <w:rsid w:val="003A3B24"/>
    <w:rsid w:val="003A3FFE"/>
    <w:rsid w:val="003A4353"/>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B7774"/>
    <w:rsid w:val="003C04F2"/>
    <w:rsid w:val="003C0878"/>
    <w:rsid w:val="003C0A86"/>
    <w:rsid w:val="003C19CE"/>
    <w:rsid w:val="003C3175"/>
    <w:rsid w:val="003C3248"/>
    <w:rsid w:val="003C3EB7"/>
    <w:rsid w:val="003C4B5A"/>
    <w:rsid w:val="003C550A"/>
    <w:rsid w:val="003C5965"/>
    <w:rsid w:val="003C598B"/>
    <w:rsid w:val="003C5D7D"/>
    <w:rsid w:val="003C5F3F"/>
    <w:rsid w:val="003C65D2"/>
    <w:rsid w:val="003D01CE"/>
    <w:rsid w:val="003D1434"/>
    <w:rsid w:val="003D14A2"/>
    <w:rsid w:val="003D1C55"/>
    <w:rsid w:val="003D2872"/>
    <w:rsid w:val="003D29D0"/>
    <w:rsid w:val="003D2CDC"/>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14A"/>
    <w:rsid w:val="003F28E4"/>
    <w:rsid w:val="003F2DF4"/>
    <w:rsid w:val="003F2F29"/>
    <w:rsid w:val="003F3040"/>
    <w:rsid w:val="003F3FB9"/>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BBF"/>
    <w:rsid w:val="0040713A"/>
    <w:rsid w:val="0040795A"/>
    <w:rsid w:val="00407D8C"/>
    <w:rsid w:val="004108BB"/>
    <w:rsid w:val="00410F13"/>
    <w:rsid w:val="004115C1"/>
    <w:rsid w:val="004119C3"/>
    <w:rsid w:val="00411BDA"/>
    <w:rsid w:val="00412DA4"/>
    <w:rsid w:val="00414E4A"/>
    <w:rsid w:val="0041516A"/>
    <w:rsid w:val="00415C5D"/>
    <w:rsid w:val="00416D4B"/>
    <w:rsid w:val="00417B44"/>
    <w:rsid w:val="00420312"/>
    <w:rsid w:val="00421604"/>
    <w:rsid w:val="004217A4"/>
    <w:rsid w:val="004220AD"/>
    <w:rsid w:val="004223E4"/>
    <w:rsid w:val="004241FE"/>
    <w:rsid w:val="0042484D"/>
    <w:rsid w:val="0042558A"/>
    <w:rsid w:val="00425FCB"/>
    <w:rsid w:val="0042608C"/>
    <w:rsid w:val="004268C9"/>
    <w:rsid w:val="004301E8"/>
    <w:rsid w:val="00430401"/>
    <w:rsid w:val="00430F00"/>
    <w:rsid w:val="00432476"/>
    <w:rsid w:val="00432898"/>
    <w:rsid w:val="00433815"/>
    <w:rsid w:val="004339F4"/>
    <w:rsid w:val="004348A6"/>
    <w:rsid w:val="004348B9"/>
    <w:rsid w:val="00434C3A"/>
    <w:rsid w:val="00434F7B"/>
    <w:rsid w:val="004350F8"/>
    <w:rsid w:val="0043574C"/>
    <w:rsid w:val="00436420"/>
    <w:rsid w:val="004365AF"/>
    <w:rsid w:val="004369CF"/>
    <w:rsid w:val="00437B2D"/>
    <w:rsid w:val="00437DEB"/>
    <w:rsid w:val="00440F85"/>
    <w:rsid w:val="00441204"/>
    <w:rsid w:val="0044210D"/>
    <w:rsid w:val="0044272A"/>
    <w:rsid w:val="00442798"/>
    <w:rsid w:val="00442D73"/>
    <w:rsid w:val="00442F16"/>
    <w:rsid w:val="004431DC"/>
    <w:rsid w:val="004433A4"/>
    <w:rsid w:val="004440E2"/>
    <w:rsid w:val="00444964"/>
    <w:rsid w:val="004464B4"/>
    <w:rsid w:val="00446D36"/>
    <w:rsid w:val="00447781"/>
    <w:rsid w:val="004477D8"/>
    <w:rsid w:val="004504DE"/>
    <w:rsid w:val="00450F34"/>
    <w:rsid w:val="00451296"/>
    <w:rsid w:val="00451658"/>
    <w:rsid w:val="00451CBD"/>
    <w:rsid w:val="00452083"/>
    <w:rsid w:val="00452264"/>
    <w:rsid w:val="00452BE0"/>
    <w:rsid w:val="0045327B"/>
    <w:rsid w:val="00453BE9"/>
    <w:rsid w:val="0045506C"/>
    <w:rsid w:val="00455754"/>
    <w:rsid w:val="00455B12"/>
    <w:rsid w:val="004567E9"/>
    <w:rsid w:val="00456A2F"/>
    <w:rsid w:val="00456A87"/>
    <w:rsid w:val="00456C12"/>
    <w:rsid w:val="00456DBA"/>
    <w:rsid w:val="0045760C"/>
    <w:rsid w:val="00457A89"/>
    <w:rsid w:val="004608F7"/>
    <w:rsid w:val="00460AA7"/>
    <w:rsid w:val="00460E89"/>
    <w:rsid w:val="0046131E"/>
    <w:rsid w:val="00461C5A"/>
    <w:rsid w:val="004628FA"/>
    <w:rsid w:val="004635F6"/>
    <w:rsid w:val="0046478E"/>
    <w:rsid w:val="00465680"/>
    <w:rsid w:val="00465AE7"/>
    <w:rsid w:val="00465D62"/>
    <w:rsid w:val="004664D7"/>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4E5"/>
    <w:rsid w:val="00474729"/>
    <w:rsid w:val="004750AB"/>
    <w:rsid w:val="00475AB6"/>
    <w:rsid w:val="004763D5"/>
    <w:rsid w:val="00476460"/>
    <w:rsid w:val="00477829"/>
    <w:rsid w:val="00477BD8"/>
    <w:rsid w:val="0048039B"/>
    <w:rsid w:val="0048211F"/>
    <w:rsid w:val="00482CDE"/>
    <w:rsid w:val="00483BF0"/>
    <w:rsid w:val="00484BD9"/>
    <w:rsid w:val="004854FA"/>
    <w:rsid w:val="0048620C"/>
    <w:rsid w:val="004864D8"/>
    <w:rsid w:val="004867B2"/>
    <w:rsid w:val="00486E8A"/>
    <w:rsid w:val="00486F30"/>
    <w:rsid w:val="00487422"/>
    <w:rsid w:val="004878C9"/>
    <w:rsid w:val="004878D9"/>
    <w:rsid w:val="00487A41"/>
    <w:rsid w:val="00487FED"/>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1994"/>
    <w:rsid w:val="004A1B61"/>
    <w:rsid w:val="004A1F61"/>
    <w:rsid w:val="004A3B4A"/>
    <w:rsid w:val="004A3B96"/>
    <w:rsid w:val="004A3FA1"/>
    <w:rsid w:val="004A41E2"/>
    <w:rsid w:val="004A4BDC"/>
    <w:rsid w:val="004A6474"/>
    <w:rsid w:val="004A6F61"/>
    <w:rsid w:val="004A7649"/>
    <w:rsid w:val="004A7AFB"/>
    <w:rsid w:val="004B0111"/>
    <w:rsid w:val="004B0FD8"/>
    <w:rsid w:val="004B1DFF"/>
    <w:rsid w:val="004B2FE2"/>
    <w:rsid w:val="004B4A1A"/>
    <w:rsid w:val="004B592A"/>
    <w:rsid w:val="004B5B4B"/>
    <w:rsid w:val="004B68A7"/>
    <w:rsid w:val="004B6BB9"/>
    <w:rsid w:val="004B7107"/>
    <w:rsid w:val="004B7563"/>
    <w:rsid w:val="004B7A0A"/>
    <w:rsid w:val="004C001B"/>
    <w:rsid w:val="004C1207"/>
    <w:rsid w:val="004C1CDE"/>
    <w:rsid w:val="004C2153"/>
    <w:rsid w:val="004C227F"/>
    <w:rsid w:val="004C2321"/>
    <w:rsid w:val="004C2330"/>
    <w:rsid w:val="004C3011"/>
    <w:rsid w:val="004C36D8"/>
    <w:rsid w:val="004C38EE"/>
    <w:rsid w:val="004C3CD3"/>
    <w:rsid w:val="004C4833"/>
    <w:rsid w:val="004C4D4D"/>
    <w:rsid w:val="004C5B45"/>
    <w:rsid w:val="004C63DF"/>
    <w:rsid w:val="004C6878"/>
    <w:rsid w:val="004C7050"/>
    <w:rsid w:val="004C70E9"/>
    <w:rsid w:val="004C7408"/>
    <w:rsid w:val="004C76BF"/>
    <w:rsid w:val="004D0B6A"/>
    <w:rsid w:val="004D151B"/>
    <w:rsid w:val="004D31CF"/>
    <w:rsid w:val="004D3863"/>
    <w:rsid w:val="004D461D"/>
    <w:rsid w:val="004D4DB5"/>
    <w:rsid w:val="004D50D5"/>
    <w:rsid w:val="004D5CEC"/>
    <w:rsid w:val="004D61A4"/>
    <w:rsid w:val="004D76F2"/>
    <w:rsid w:val="004D7877"/>
    <w:rsid w:val="004D7D52"/>
    <w:rsid w:val="004E0A7F"/>
    <w:rsid w:val="004E16A7"/>
    <w:rsid w:val="004E26D8"/>
    <w:rsid w:val="004E2B3A"/>
    <w:rsid w:val="004E3DF3"/>
    <w:rsid w:val="004E4695"/>
    <w:rsid w:val="004E505E"/>
    <w:rsid w:val="004E522B"/>
    <w:rsid w:val="004E5415"/>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4F38"/>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CAC"/>
    <w:rsid w:val="00512DF5"/>
    <w:rsid w:val="00513080"/>
    <w:rsid w:val="00513183"/>
    <w:rsid w:val="00513467"/>
    <w:rsid w:val="00513A1A"/>
    <w:rsid w:val="00513A1F"/>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5366"/>
    <w:rsid w:val="00526A14"/>
    <w:rsid w:val="0052740C"/>
    <w:rsid w:val="00527DE3"/>
    <w:rsid w:val="00527FC2"/>
    <w:rsid w:val="00530B69"/>
    <w:rsid w:val="005317E9"/>
    <w:rsid w:val="005319A0"/>
    <w:rsid w:val="00531F65"/>
    <w:rsid w:val="005323E1"/>
    <w:rsid w:val="00532577"/>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84E"/>
    <w:rsid w:val="00542F64"/>
    <w:rsid w:val="00543958"/>
    <w:rsid w:val="0054545C"/>
    <w:rsid w:val="00546E92"/>
    <w:rsid w:val="00547286"/>
    <w:rsid w:val="00550479"/>
    <w:rsid w:val="00550D6E"/>
    <w:rsid w:val="00552B64"/>
    <w:rsid w:val="00552FD9"/>
    <w:rsid w:val="00553E3E"/>
    <w:rsid w:val="00553E8E"/>
    <w:rsid w:val="00554694"/>
    <w:rsid w:val="0055471B"/>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E3F"/>
    <w:rsid w:val="0057204F"/>
    <w:rsid w:val="00572562"/>
    <w:rsid w:val="005727E8"/>
    <w:rsid w:val="00572861"/>
    <w:rsid w:val="005729D7"/>
    <w:rsid w:val="00572B43"/>
    <w:rsid w:val="00572EE8"/>
    <w:rsid w:val="00573873"/>
    <w:rsid w:val="005739B0"/>
    <w:rsid w:val="00573E4C"/>
    <w:rsid w:val="00574AD5"/>
    <w:rsid w:val="00576465"/>
    <w:rsid w:val="00576EB3"/>
    <w:rsid w:val="00577497"/>
    <w:rsid w:val="0057773D"/>
    <w:rsid w:val="00580735"/>
    <w:rsid w:val="0058099E"/>
    <w:rsid w:val="00581C0E"/>
    <w:rsid w:val="00581C45"/>
    <w:rsid w:val="00581C96"/>
    <w:rsid w:val="0058223C"/>
    <w:rsid w:val="00583418"/>
    <w:rsid w:val="00583F7F"/>
    <w:rsid w:val="00584273"/>
    <w:rsid w:val="00584BB6"/>
    <w:rsid w:val="005858E7"/>
    <w:rsid w:val="00586685"/>
    <w:rsid w:val="005870F6"/>
    <w:rsid w:val="0058754C"/>
    <w:rsid w:val="00590A7C"/>
    <w:rsid w:val="00591D59"/>
    <w:rsid w:val="00593170"/>
    <w:rsid w:val="005935B8"/>
    <w:rsid w:val="0059378E"/>
    <w:rsid w:val="00593E55"/>
    <w:rsid w:val="005947F3"/>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A68D2"/>
    <w:rsid w:val="005B0869"/>
    <w:rsid w:val="005B1AC6"/>
    <w:rsid w:val="005B2596"/>
    <w:rsid w:val="005B3210"/>
    <w:rsid w:val="005B32D3"/>
    <w:rsid w:val="005B3EE7"/>
    <w:rsid w:val="005B41F7"/>
    <w:rsid w:val="005B433B"/>
    <w:rsid w:val="005B4D76"/>
    <w:rsid w:val="005B517D"/>
    <w:rsid w:val="005B762A"/>
    <w:rsid w:val="005B76A6"/>
    <w:rsid w:val="005B7AE7"/>
    <w:rsid w:val="005C0B03"/>
    <w:rsid w:val="005C0B9B"/>
    <w:rsid w:val="005C0BC1"/>
    <w:rsid w:val="005C0E82"/>
    <w:rsid w:val="005C25B6"/>
    <w:rsid w:val="005C2F05"/>
    <w:rsid w:val="005C3B1A"/>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2BE2"/>
    <w:rsid w:val="005D346E"/>
    <w:rsid w:val="005D3480"/>
    <w:rsid w:val="005D3C21"/>
    <w:rsid w:val="005D47C0"/>
    <w:rsid w:val="005D5A59"/>
    <w:rsid w:val="005D5F6B"/>
    <w:rsid w:val="005D60A4"/>
    <w:rsid w:val="005D62A3"/>
    <w:rsid w:val="005D7020"/>
    <w:rsid w:val="005E04AE"/>
    <w:rsid w:val="005E0F3C"/>
    <w:rsid w:val="005E14A9"/>
    <w:rsid w:val="005E14DA"/>
    <w:rsid w:val="005E1A98"/>
    <w:rsid w:val="005E35EE"/>
    <w:rsid w:val="005E4728"/>
    <w:rsid w:val="005E591D"/>
    <w:rsid w:val="005E5F9E"/>
    <w:rsid w:val="005E7304"/>
    <w:rsid w:val="005F05FD"/>
    <w:rsid w:val="005F0ABE"/>
    <w:rsid w:val="005F0BCA"/>
    <w:rsid w:val="005F275E"/>
    <w:rsid w:val="005F481D"/>
    <w:rsid w:val="005F5017"/>
    <w:rsid w:val="005F52A2"/>
    <w:rsid w:val="005F5647"/>
    <w:rsid w:val="005F5650"/>
    <w:rsid w:val="005F5F83"/>
    <w:rsid w:val="005F639C"/>
    <w:rsid w:val="005F7226"/>
    <w:rsid w:val="0060023D"/>
    <w:rsid w:val="0060062C"/>
    <w:rsid w:val="006017DC"/>
    <w:rsid w:val="00601A03"/>
    <w:rsid w:val="00602750"/>
    <w:rsid w:val="00603BD7"/>
    <w:rsid w:val="00603D3C"/>
    <w:rsid w:val="0060660B"/>
    <w:rsid w:val="006068FC"/>
    <w:rsid w:val="00606A63"/>
    <w:rsid w:val="00607C9C"/>
    <w:rsid w:val="00610C32"/>
    <w:rsid w:val="00613117"/>
    <w:rsid w:val="00613531"/>
    <w:rsid w:val="006139ED"/>
    <w:rsid w:val="006153B0"/>
    <w:rsid w:val="00615597"/>
    <w:rsid w:val="00615C8A"/>
    <w:rsid w:val="00616BC5"/>
    <w:rsid w:val="006172BB"/>
    <w:rsid w:val="00620D3F"/>
    <w:rsid w:val="00620F26"/>
    <w:rsid w:val="00621055"/>
    <w:rsid w:val="00622059"/>
    <w:rsid w:val="00622A80"/>
    <w:rsid w:val="00622C9F"/>
    <w:rsid w:val="00623451"/>
    <w:rsid w:val="006236BB"/>
    <w:rsid w:val="00623F33"/>
    <w:rsid w:val="006254F3"/>
    <w:rsid w:val="00626021"/>
    <w:rsid w:val="006265E7"/>
    <w:rsid w:val="00626DE9"/>
    <w:rsid w:val="006270F8"/>
    <w:rsid w:val="00627C8B"/>
    <w:rsid w:val="00627E6D"/>
    <w:rsid w:val="00630CF2"/>
    <w:rsid w:val="006328E4"/>
    <w:rsid w:val="006338A3"/>
    <w:rsid w:val="00633F3E"/>
    <w:rsid w:val="006344FF"/>
    <w:rsid w:val="006355CB"/>
    <w:rsid w:val="0063564F"/>
    <w:rsid w:val="00635680"/>
    <w:rsid w:val="00635CBB"/>
    <w:rsid w:val="0063626D"/>
    <w:rsid w:val="00637C0A"/>
    <w:rsid w:val="00637D67"/>
    <w:rsid w:val="00640398"/>
    <w:rsid w:val="006406D5"/>
    <w:rsid w:val="00640A1F"/>
    <w:rsid w:val="00640EA7"/>
    <w:rsid w:val="00641142"/>
    <w:rsid w:val="00641212"/>
    <w:rsid w:val="006419D8"/>
    <w:rsid w:val="00643346"/>
    <w:rsid w:val="006433BB"/>
    <w:rsid w:val="0064379A"/>
    <w:rsid w:val="00645493"/>
    <w:rsid w:val="00645606"/>
    <w:rsid w:val="00645A6D"/>
    <w:rsid w:val="00646094"/>
    <w:rsid w:val="006466C3"/>
    <w:rsid w:val="006471D0"/>
    <w:rsid w:val="00647AF0"/>
    <w:rsid w:val="0065030C"/>
    <w:rsid w:val="006507DF"/>
    <w:rsid w:val="006510A5"/>
    <w:rsid w:val="00651B1B"/>
    <w:rsid w:val="0065274E"/>
    <w:rsid w:val="006527F2"/>
    <w:rsid w:val="00652A64"/>
    <w:rsid w:val="006532C8"/>
    <w:rsid w:val="00653681"/>
    <w:rsid w:val="00654ABD"/>
    <w:rsid w:val="0065600E"/>
    <w:rsid w:val="006561DB"/>
    <w:rsid w:val="00657907"/>
    <w:rsid w:val="00660333"/>
    <w:rsid w:val="0066073F"/>
    <w:rsid w:val="00661142"/>
    <w:rsid w:val="00661EA1"/>
    <w:rsid w:val="00662912"/>
    <w:rsid w:val="00663BF4"/>
    <w:rsid w:val="006641F6"/>
    <w:rsid w:val="006651AC"/>
    <w:rsid w:val="0066562F"/>
    <w:rsid w:val="0066565D"/>
    <w:rsid w:val="006666FC"/>
    <w:rsid w:val="00666795"/>
    <w:rsid w:val="00667804"/>
    <w:rsid w:val="00667A1E"/>
    <w:rsid w:val="00671D46"/>
    <w:rsid w:val="00672813"/>
    <w:rsid w:val="00673E4D"/>
    <w:rsid w:val="00673F5A"/>
    <w:rsid w:val="00675855"/>
    <w:rsid w:val="00675ADB"/>
    <w:rsid w:val="00675FC9"/>
    <w:rsid w:val="00676630"/>
    <w:rsid w:val="006767D7"/>
    <w:rsid w:val="006771B7"/>
    <w:rsid w:val="006776B7"/>
    <w:rsid w:val="006800D6"/>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19"/>
    <w:rsid w:val="0068716B"/>
    <w:rsid w:val="00687B2A"/>
    <w:rsid w:val="006901BE"/>
    <w:rsid w:val="00691016"/>
    <w:rsid w:val="0069120C"/>
    <w:rsid w:val="0069182E"/>
    <w:rsid w:val="00691AA1"/>
    <w:rsid w:val="00691C80"/>
    <w:rsid w:val="006921C6"/>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3F22"/>
    <w:rsid w:val="006A4F16"/>
    <w:rsid w:val="006A5F9A"/>
    <w:rsid w:val="006A665F"/>
    <w:rsid w:val="006A666F"/>
    <w:rsid w:val="006A6C2E"/>
    <w:rsid w:val="006A6DDD"/>
    <w:rsid w:val="006A7FD6"/>
    <w:rsid w:val="006B004F"/>
    <w:rsid w:val="006B1526"/>
    <w:rsid w:val="006B263E"/>
    <w:rsid w:val="006B367E"/>
    <w:rsid w:val="006B396D"/>
    <w:rsid w:val="006B3A86"/>
    <w:rsid w:val="006B3CF7"/>
    <w:rsid w:val="006B3F88"/>
    <w:rsid w:val="006B4E90"/>
    <w:rsid w:val="006B4F9F"/>
    <w:rsid w:val="006B5137"/>
    <w:rsid w:val="006B51E4"/>
    <w:rsid w:val="006B5FE2"/>
    <w:rsid w:val="006B6D24"/>
    <w:rsid w:val="006B70FB"/>
    <w:rsid w:val="006B77A7"/>
    <w:rsid w:val="006B7CC7"/>
    <w:rsid w:val="006C05B4"/>
    <w:rsid w:val="006C18DC"/>
    <w:rsid w:val="006C31DD"/>
    <w:rsid w:val="006C347E"/>
    <w:rsid w:val="006C37C1"/>
    <w:rsid w:val="006C3C92"/>
    <w:rsid w:val="006C45E3"/>
    <w:rsid w:val="006C5263"/>
    <w:rsid w:val="006C52E9"/>
    <w:rsid w:val="006C58A2"/>
    <w:rsid w:val="006C5FB1"/>
    <w:rsid w:val="006C6788"/>
    <w:rsid w:val="006C71CF"/>
    <w:rsid w:val="006C7C7C"/>
    <w:rsid w:val="006C7CAB"/>
    <w:rsid w:val="006D03F7"/>
    <w:rsid w:val="006D1C74"/>
    <w:rsid w:val="006D1D59"/>
    <w:rsid w:val="006D2B96"/>
    <w:rsid w:val="006D3133"/>
    <w:rsid w:val="006D378C"/>
    <w:rsid w:val="006D3D69"/>
    <w:rsid w:val="006D4B75"/>
    <w:rsid w:val="006D53EA"/>
    <w:rsid w:val="006D5B67"/>
    <w:rsid w:val="006D6B33"/>
    <w:rsid w:val="006D719C"/>
    <w:rsid w:val="006E020D"/>
    <w:rsid w:val="006E050E"/>
    <w:rsid w:val="006E0C5E"/>
    <w:rsid w:val="006E0EEA"/>
    <w:rsid w:val="006E1727"/>
    <w:rsid w:val="006E1A0B"/>
    <w:rsid w:val="006E1F32"/>
    <w:rsid w:val="006E229E"/>
    <w:rsid w:val="006E2B5C"/>
    <w:rsid w:val="006E322C"/>
    <w:rsid w:val="006E3588"/>
    <w:rsid w:val="006E3EAF"/>
    <w:rsid w:val="006E424B"/>
    <w:rsid w:val="006E42B3"/>
    <w:rsid w:val="006E43EB"/>
    <w:rsid w:val="006E4B78"/>
    <w:rsid w:val="006E4FEA"/>
    <w:rsid w:val="006E505F"/>
    <w:rsid w:val="006E579E"/>
    <w:rsid w:val="006E5893"/>
    <w:rsid w:val="006E58B8"/>
    <w:rsid w:val="006E6278"/>
    <w:rsid w:val="006E749F"/>
    <w:rsid w:val="006F0E38"/>
    <w:rsid w:val="006F1589"/>
    <w:rsid w:val="006F2083"/>
    <w:rsid w:val="006F2370"/>
    <w:rsid w:val="006F25AE"/>
    <w:rsid w:val="006F27A7"/>
    <w:rsid w:val="006F406A"/>
    <w:rsid w:val="006F48CE"/>
    <w:rsid w:val="006F4AE6"/>
    <w:rsid w:val="006F5C40"/>
    <w:rsid w:val="006F5C62"/>
    <w:rsid w:val="006F686A"/>
    <w:rsid w:val="006F6D32"/>
    <w:rsid w:val="006F6EA4"/>
    <w:rsid w:val="007001F2"/>
    <w:rsid w:val="00700D41"/>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097"/>
    <w:rsid w:val="007136AE"/>
    <w:rsid w:val="00714710"/>
    <w:rsid w:val="00714C32"/>
    <w:rsid w:val="00716DEB"/>
    <w:rsid w:val="007205C7"/>
    <w:rsid w:val="00721B13"/>
    <w:rsid w:val="00721F81"/>
    <w:rsid w:val="0072302A"/>
    <w:rsid w:val="007235DC"/>
    <w:rsid w:val="00723B5F"/>
    <w:rsid w:val="00723BDD"/>
    <w:rsid w:val="00723C2E"/>
    <w:rsid w:val="007246E9"/>
    <w:rsid w:val="00724B55"/>
    <w:rsid w:val="00725A97"/>
    <w:rsid w:val="00726BB9"/>
    <w:rsid w:val="00727397"/>
    <w:rsid w:val="00727911"/>
    <w:rsid w:val="00727D24"/>
    <w:rsid w:val="00727E7D"/>
    <w:rsid w:val="00730319"/>
    <w:rsid w:val="00731135"/>
    <w:rsid w:val="00731382"/>
    <w:rsid w:val="00731615"/>
    <w:rsid w:val="00732997"/>
    <w:rsid w:val="0073375F"/>
    <w:rsid w:val="00734BED"/>
    <w:rsid w:val="007372F2"/>
    <w:rsid w:val="0073782C"/>
    <w:rsid w:val="00737E2A"/>
    <w:rsid w:val="0074033D"/>
    <w:rsid w:val="00740AF2"/>
    <w:rsid w:val="00740C60"/>
    <w:rsid w:val="00741285"/>
    <w:rsid w:val="0074154F"/>
    <w:rsid w:val="007420B2"/>
    <w:rsid w:val="007425EF"/>
    <w:rsid w:val="00746039"/>
    <w:rsid w:val="00746086"/>
    <w:rsid w:val="0074653F"/>
    <w:rsid w:val="00747102"/>
    <w:rsid w:val="00750C95"/>
    <w:rsid w:val="00751617"/>
    <w:rsid w:val="00751C0E"/>
    <w:rsid w:val="00752A47"/>
    <w:rsid w:val="00752B54"/>
    <w:rsid w:val="00752C76"/>
    <w:rsid w:val="0075319F"/>
    <w:rsid w:val="007532A9"/>
    <w:rsid w:val="0075334E"/>
    <w:rsid w:val="007538CB"/>
    <w:rsid w:val="00753F25"/>
    <w:rsid w:val="0075405E"/>
    <w:rsid w:val="00754499"/>
    <w:rsid w:val="00754A35"/>
    <w:rsid w:val="00754D40"/>
    <w:rsid w:val="00754F25"/>
    <w:rsid w:val="00755C6C"/>
    <w:rsid w:val="00755D4D"/>
    <w:rsid w:val="007561A2"/>
    <w:rsid w:val="007567C8"/>
    <w:rsid w:val="00756A62"/>
    <w:rsid w:val="00757DAC"/>
    <w:rsid w:val="00757E52"/>
    <w:rsid w:val="0076096A"/>
    <w:rsid w:val="00760D16"/>
    <w:rsid w:val="00760E47"/>
    <w:rsid w:val="00761040"/>
    <w:rsid w:val="00761751"/>
    <w:rsid w:val="007623B7"/>
    <w:rsid w:val="0076331E"/>
    <w:rsid w:val="007635DA"/>
    <w:rsid w:val="00763A94"/>
    <w:rsid w:val="00763DFB"/>
    <w:rsid w:val="007649A1"/>
    <w:rsid w:val="00764BDA"/>
    <w:rsid w:val="00764CC8"/>
    <w:rsid w:val="00764EC2"/>
    <w:rsid w:val="00765E12"/>
    <w:rsid w:val="00766501"/>
    <w:rsid w:val="00766612"/>
    <w:rsid w:val="0076704B"/>
    <w:rsid w:val="0076779B"/>
    <w:rsid w:val="00770408"/>
    <w:rsid w:val="00771A19"/>
    <w:rsid w:val="00771FE2"/>
    <w:rsid w:val="00774450"/>
    <w:rsid w:val="00775FAE"/>
    <w:rsid w:val="0077614F"/>
    <w:rsid w:val="00776AFA"/>
    <w:rsid w:val="00776B53"/>
    <w:rsid w:val="00776DB7"/>
    <w:rsid w:val="00780130"/>
    <w:rsid w:val="00780EB0"/>
    <w:rsid w:val="00781CD7"/>
    <w:rsid w:val="00782BA8"/>
    <w:rsid w:val="00782C49"/>
    <w:rsid w:val="00783372"/>
    <w:rsid w:val="00783499"/>
    <w:rsid w:val="00783C66"/>
    <w:rsid w:val="00784012"/>
    <w:rsid w:val="00784813"/>
    <w:rsid w:val="00784B79"/>
    <w:rsid w:val="00785587"/>
    <w:rsid w:val="007856F6"/>
    <w:rsid w:val="00785BEB"/>
    <w:rsid w:val="00786673"/>
    <w:rsid w:val="00786FC5"/>
    <w:rsid w:val="00787193"/>
    <w:rsid w:val="00787404"/>
    <w:rsid w:val="00787BA8"/>
    <w:rsid w:val="00787CE2"/>
    <w:rsid w:val="00787E98"/>
    <w:rsid w:val="007901D5"/>
    <w:rsid w:val="0079082B"/>
    <w:rsid w:val="00791F4F"/>
    <w:rsid w:val="00791F54"/>
    <w:rsid w:val="00791F5E"/>
    <w:rsid w:val="00792013"/>
    <w:rsid w:val="00793200"/>
    <w:rsid w:val="00794DE4"/>
    <w:rsid w:val="007956B8"/>
    <w:rsid w:val="00795D18"/>
    <w:rsid w:val="007963A0"/>
    <w:rsid w:val="0079665D"/>
    <w:rsid w:val="007967C1"/>
    <w:rsid w:val="00797F27"/>
    <w:rsid w:val="007A00F8"/>
    <w:rsid w:val="007A03BC"/>
    <w:rsid w:val="007A0895"/>
    <w:rsid w:val="007A107C"/>
    <w:rsid w:val="007A1331"/>
    <w:rsid w:val="007A17B8"/>
    <w:rsid w:val="007A19F2"/>
    <w:rsid w:val="007A1F96"/>
    <w:rsid w:val="007A3B00"/>
    <w:rsid w:val="007A499A"/>
    <w:rsid w:val="007A4F7F"/>
    <w:rsid w:val="007A60BB"/>
    <w:rsid w:val="007A7309"/>
    <w:rsid w:val="007A7811"/>
    <w:rsid w:val="007A7D52"/>
    <w:rsid w:val="007B0EC2"/>
    <w:rsid w:val="007B182F"/>
    <w:rsid w:val="007B1BBB"/>
    <w:rsid w:val="007B411F"/>
    <w:rsid w:val="007B45E1"/>
    <w:rsid w:val="007B545A"/>
    <w:rsid w:val="007B5802"/>
    <w:rsid w:val="007B647E"/>
    <w:rsid w:val="007B691E"/>
    <w:rsid w:val="007B6D70"/>
    <w:rsid w:val="007B7721"/>
    <w:rsid w:val="007C1611"/>
    <w:rsid w:val="007C2364"/>
    <w:rsid w:val="007C3180"/>
    <w:rsid w:val="007C3498"/>
    <w:rsid w:val="007C35BE"/>
    <w:rsid w:val="007C3903"/>
    <w:rsid w:val="007C3A6A"/>
    <w:rsid w:val="007C5413"/>
    <w:rsid w:val="007C6FAD"/>
    <w:rsid w:val="007C71D5"/>
    <w:rsid w:val="007C7652"/>
    <w:rsid w:val="007D03E8"/>
    <w:rsid w:val="007D0577"/>
    <w:rsid w:val="007D06DB"/>
    <w:rsid w:val="007D0AB4"/>
    <w:rsid w:val="007D0DFE"/>
    <w:rsid w:val="007D179E"/>
    <w:rsid w:val="007D1879"/>
    <w:rsid w:val="007D1DF9"/>
    <w:rsid w:val="007D3E76"/>
    <w:rsid w:val="007D41FC"/>
    <w:rsid w:val="007D449F"/>
    <w:rsid w:val="007D55B7"/>
    <w:rsid w:val="007D5AE7"/>
    <w:rsid w:val="007D5EDC"/>
    <w:rsid w:val="007D68E4"/>
    <w:rsid w:val="007D6A69"/>
    <w:rsid w:val="007D6DFC"/>
    <w:rsid w:val="007D7074"/>
    <w:rsid w:val="007D72E3"/>
    <w:rsid w:val="007D7D71"/>
    <w:rsid w:val="007E0518"/>
    <w:rsid w:val="007E079E"/>
    <w:rsid w:val="007E16BB"/>
    <w:rsid w:val="007E189F"/>
    <w:rsid w:val="007E1E3F"/>
    <w:rsid w:val="007E1F01"/>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BF6"/>
    <w:rsid w:val="007F6F01"/>
    <w:rsid w:val="00800393"/>
    <w:rsid w:val="00801523"/>
    <w:rsid w:val="00801613"/>
    <w:rsid w:val="0080189A"/>
    <w:rsid w:val="00801932"/>
    <w:rsid w:val="0080249D"/>
    <w:rsid w:val="008036D9"/>
    <w:rsid w:val="00805827"/>
    <w:rsid w:val="008059F2"/>
    <w:rsid w:val="008060A9"/>
    <w:rsid w:val="00806665"/>
    <w:rsid w:val="008068B5"/>
    <w:rsid w:val="00806D78"/>
    <w:rsid w:val="00810ADC"/>
    <w:rsid w:val="00811B80"/>
    <w:rsid w:val="00811F27"/>
    <w:rsid w:val="00812F1C"/>
    <w:rsid w:val="00813856"/>
    <w:rsid w:val="00813C6B"/>
    <w:rsid w:val="00813E26"/>
    <w:rsid w:val="008143E9"/>
    <w:rsid w:val="00814BA9"/>
    <w:rsid w:val="0081548E"/>
    <w:rsid w:val="008156FA"/>
    <w:rsid w:val="00815937"/>
    <w:rsid w:val="00816EB5"/>
    <w:rsid w:val="00817070"/>
    <w:rsid w:val="00817AE5"/>
    <w:rsid w:val="008206DB"/>
    <w:rsid w:val="008208C4"/>
    <w:rsid w:val="008210EE"/>
    <w:rsid w:val="008213DF"/>
    <w:rsid w:val="00821599"/>
    <w:rsid w:val="00822005"/>
    <w:rsid w:val="008233EE"/>
    <w:rsid w:val="00823B30"/>
    <w:rsid w:val="00823DCB"/>
    <w:rsid w:val="008261F3"/>
    <w:rsid w:val="0082671D"/>
    <w:rsid w:val="00826D17"/>
    <w:rsid w:val="00826E63"/>
    <w:rsid w:val="00827122"/>
    <w:rsid w:val="008274D5"/>
    <w:rsid w:val="00827B87"/>
    <w:rsid w:val="00830587"/>
    <w:rsid w:val="00830C9D"/>
    <w:rsid w:val="00830D4D"/>
    <w:rsid w:val="00830F4E"/>
    <w:rsid w:val="008317FA"/>
    <w:rsid w:val="00832057"/>
    <w:rsid w:val="008336F8"/>
    <w:rsid w:val="00833740"/>
    <w:rsid w:val="00833AFE"/>
    <w:rsid w:val="00834136"/>
    <w:rsid w:val="00834D2B"/>
    <w:rsid w:val="00835501"/>
    <w:rsid w:val="00835546"/>
    <w:rsid w:val="00836727"/>
    <w:rsid w:val="00836DBF"/>
    <w:rsid w:val="00837039"/>
    <w:rsid w:val="0083768C"/>
    <w:rsid w:val="00837807"/>
    <w:rsid w:val="00840A90"/>
    <w:rsid w:val="00842114"/>
    <w:rsid w:val="00842579"/>
    <w:rsid w:val="00842A2F"/>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EB1"/>
    <w:rsid w:val="0085090F"/>
    <w:rsid w:val="00850DBB"/>
    <w:rsid w:val="00851362"/>
    <w:rsid w:val="00851915"/>
    <w:rsid w:val="0085212D"/>
    <w:rsid w:val="008537A6"/>
    <w:rsid w:val="00854343"/>
    <w:rsid w:val="00854416"/>
    <w:rsid w:val="00854FBA"/>
    <w:rsid w:val="00855584"/>
    <w:rsid w:val="00855DD8"/>
    <w:rsid w:val="00855EDF"/>
    <w:rsid w:val="0085664A"/>
    <w:rsid w:val="0085677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7001D"/>
    <w:rsid w:val="00870B5C"/>
    <w:rsid w:val="008728FC"/>
    <w:rsid w:val="00872DAE"/>
    <w:rsid w:val="00872E5E"/>
    <w:rsid w:val="00872F18"/>
    <w:rsid w:val="00873519"/>
    <w:rsid w:val="00874926"/>
    <w:rsid w:val="00875333"/>
    <w:rsid w:val="00875BD6"/>
    <w:rsid w:val="00876340"/>
    <w:rsid w:val="00876359"/>
    <w:rsid w:val="00876CA6"/>
    <w:rsid w:val="00876D2E"/>
    <w:rsid w:val="00876E91"/>
    <w:rsid w:val="00877025"/>
    <w:rsid w:val="00877F32"/>
    <w:rsid w:val="008834EA"/>
    <w:rsid w:val="00883800"/>
    <w:rsid w:val="008838CA"/>
    <w:rsid w:val="0088409B"/>
    <w:rsid w:val="00884270"/>
    <w:rsid w:val="008852DB"/>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A5E50"/>
    <w:rsid w:val="008B1460"/>
    <w:rsid w:val="008B1D42"/>
    <w:rsid w:val="008B2D25"/>
    <w:rsid w:val="008B392F"/>
    <w:rsid w:val="008B4E20"/>
    <w:rsid w:val="008B50FB"/>
    <w:rsid w:val="008B5138"/>
    <w:rsid w:val="008B5CE2"/>
    <w:rsid w:val="008B693A"/>
    <w:rsid w:val="008B7482"/>
    <w:rsid w:val="008C02FD"/>
    <w:rsid w:val="008C045E"/>
    <w:rsid w:val="008C07F1"/>
    <w:rsid w:val="008C0BB2"/>
    <w:rsid w:val="008C12D5"/>
    <w:rsid w:val="008C1956"/>
    <w:rsid w:val="008C22C3"/>
    <w:rsid w:val="008C3805"/>
    <w:rsid w:val="008C47AD"/>
    <w:rsid w:val="008C490E"/>
    <w:rsid w:val="008C5046"/>
    <w:rsid w:val="008C5498"/>
    <w:rsid w:val="008C67D3"/>
    <w:rsid w:val="008C77E4"/>
    <w:rsid w:val="008D03CA"/>
    <w:rsid w:val="008D1D2D"/>
    <w:rsid w:val="008D1ECA"/>
    <w:rsid w:val="008D2648"/>
    <w:rsid w:val="008D31D1"/>
    <w:rsid w:val="008D3535"/>
    <w:rsid w:val="008D49FF"/>
    <w:rsid w:val="008D608D"/>
    <w:rsid w:val="008D63B6"/>
    <w:rsid w:val="008D641A"/>
    <w:rsid w:val="008D6470"/>
    <w:rsid w:val="008D653E"/>
    <w:rsid w:val="008D6628"/>
    <w:rsid w:val="008D6AA2"/>
    <w:rsid w:val="008D7504"/>
    <w:rsid w:val="008D7C90"/>
    <w:rsid w:val="008E2026"/>
    <w:rsid w:val="008E26A6"/>
    <w:rsid w:val="008E3A8E"/>
    <w:rsid w:val="008E4438"/>
    <w:rsid w:val="008E4739"/>
    <w:rsid w:val="008E4DB4"/>
    <w:rsid w:val="008E4DE2"/>
    <w:rsid w:val="008E58BC"/>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E54"/>
    <w:rsid w:val="00900F84"/>
    <w:rsid w:val="009010EC"/>
    <w:rsid w:val="009010F9"/>
    <w:rsid w:val="0090128A"/>
    <w:rsid w:val="00901D83"/>
    <w:rsid w:val="00901E26"/>
    <w:rsid w:val="0090252A"/>
    <w:rsid w:val="00902620"/>
    <w:rsid w:val="0090302E"/>
    <w:rsid w:val="00903B7F"/>
    <w:rsid w:val="0090518C"/>
    <w:rsid w:val="0090555F"/>
    <w:rsid w:val="009057D9"/>
    <w:rsid w:val="00905F0D"/>
    <w:rsid w:val="009065F8"/>
    <w:rsid w:val="00906AFB"/>
    <w:rsid w:val="0090753E"/>
    <w:rsid w:val="00910158"/>
    <w:rsid w:val="009101E9"/>
    <w:rsid w:val="00910ADB"/>
    <w:rsid w:val="00910FEE"/>
    <w:rsid w:val="00912A94"/>
    <w:rsid w:val="00912AFE"/>
    <w:rsid w:val="00914E1E"/>
    <w:rsid w:val="0091571D"/>
    <w:rsid w:val="009163DE"/>
    <w:rsid w:val="009164CA"/>
    <w:rsid w:val="00917B56"/>
    <w:rsid w:val="009206CB"/>
    <w:rsid w:val="00920E82"/>
    <w:rsid w:val="009219B4"/>
    <w:rsid w:val="009224E2"/>
    <w:rsid w:val="00923090"/>
    <w:rsid w:val="009236F4"/>
    <w:rsid w:val="00924505"/>
    <w:rsid w:val="009252B1"/>
    <w:rsid w:val="009262F0"/>
    <w:rsid w:val="009268C6"/>
    <w:rsid w:val="00926B77"/>
    <w:rsid w:val="00926CA8"/>
    <w:rsid w:val="009273FC"/>
    <w:rsid w:val="009274B7"/>
    <w:rsid w:val="0092756A"/>
    <w:rsid w:val="0093038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1F9C"/>
    <w:rsid w:val="009421B7"/>
    <w:rsid w:val="009422FD"/>
    <w:rsid w:val="009443BD"/>
    <w:rsid w:val="009445D1"/>
    <w:rsid w:val="00944605"/>
    <w:rsid w:val="00945218"/>
    <w:rsid w:val="00945390"/>
    <w:rsid w:val="009456E6"/>
    <w:rsid w:val="00945E12"/>
    <w:rsid w:val="00946003"/>
    <w:rsid w:val="009466D4"/>
    <w:rsid w:val="00946F13"/>
    <w:rsid w:val="00947701"/>
    <w:rsid w:val="00947F95"/>
    <w:rsid w:val="00950F2F"/>
    <w:rsid w:val="009516C4"/>
    <w:rsid w:val="00951FC7"/>
    <w:rsid w:val="00952055"/>
    <w:rsid w:val="009521C5"/>
    <w:rsid w:val="009526B8"/>
    <w:rsid w:val="00954149"/>
    <w:rsid w:val="0095509F"/>
    <w:rsid w:val="00956711"/>
    <w:rsid w:val="009571BD"/>
    <w:rsid w:val="00957BCE"/>
    <w:rsid w:val="00957E97"/>
    <w:rsid w:val="00960104"/>
    <w:rsid w:val="00960442"/>
    <w:rsid w:val="0096224B"/>
    <w:rsid w:val="0096224D"/>
    <w:rsid w:val="00962490"/>
    <w:rsid w:val="009630BA"/>
    <w:rsid w:val="009649D0"/>
    <w:rsid w:val="0096523D"/>
    <w:rsid w:val="00965B65"/>
    <w:rsid w:val="00966402"/>
    <w:rsid w:val="0096666F"/>
    <w:rsid w:val="00966D29"/>
    <w:rsid w:val="009679BB"/>
    <w:rsid w:val="00967DE6"/>
    <w:rsid w:val="00970382"/>
    <w:rsid w:val="009709E6"/>
    <w:rsid w:val="00970CE2"/>
    <w:rsid w:val="0097131D"/>
    <w:rsid w:val="00971E54"/>
    <w:rsid w:val="009720F0"/>
    <w:rsid w:val="00972F69"/>
    <w:rsid w:val="00973403"/>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16C"/>
    <w:rsid w:val="009869F5"/>
    <w:rsid w:val="00987220"/>
    <w:rsid w:val="00990DDA"/>
    <w:rsid w:val="009910D9"/>
    <w:rsid w:val="00991C43"/>
    <w:rsid w:val="00992800"/>
    <w:rsid w:val="0099293C"/>
    <w:rsid w:val="00992F64"/>
    <w:rsid w:val="00993971"/>
    <w:rsid w:val="009939C6"/>
    <w:rsid w:val="0099440D"/>
    <w:rsid w:val="00994DA0"/>
    <w:rsid w:val="00994E80"/>
    <w:rsid w:val="00994E83"/>
    <w:rsid w:val="009971CC"/>
    <w:rsid w:val="009A0173"/>
    <w:rsid w:val="009A0B23"/>
    <w:rsid w:val="009A0B27"/>
    <w:rsid w:val="009A0F40"/>
    <w:rsid w:val="009A13B9"/>
    <w:rsid w:val="009A27FB"/>
    <w:rsid w:val="009A296C"/>
    <w:rsid w:val="009A2AB7"/>
    <w:rsid w:val="009A2C6A"/>
    <w:rsid w:val="009A2C9D"/>
    <w:rsid w:val="009A2CAB"/>
    <w:rsid w:val="009A2D67"/>
    <w:rsid w:val="009A313F"/>
    <w:rsid w:val="009A3845"/>
    <w:rsid w:val="009A4B2D"/>
    <w:rsid w:val="009A4D57"/>
    <w:rsid w:val="009A5572"/>
    <w:rsid w:val="009A575B"/>
    <w:rsid w:val="009A5A12"/>
    <w:rsid w:val="009A5CB0"/>
    <w:rsid w:val="009A646E"/>
    <w:rsid w:val="009A6542"/>
    <w:rsid w:val="009A65DE"/>
    <w:rsid w:val="009A6FC8"/>
    <w:rsid w:val="009A7014"/>
    <w:rsid w:val="009B0013"/>
    <w:rsid w:val="009B00EC"/>
    <w:rsid w:val="009B027D"/>
    <w:rsid w:val="009B0FE0"/>
    <w:rsid w:val="009B105D"/>
    <w:rsid w:val="009B14D0"/>
    <w:rsid w:val="009B283B"/>
    <w:rsid w:val="009B2CDC"/>
    <w:rsid w:val="009B33D9"/>
    <w:rsid w:val="009B3980"/>
    <w:rsid w:val="009B540C"/>
    <w:rsid w:val="009B5639"/>
    <w:rsid w:val="009B5810"/>
    <w:rsid w:val="009B5989"/>
    <w:rsid w:val="009B5A00"/>
    <w:rsid w:val="009B5A71"/>
    <w:rsid w:val="009B5AC6"/>
    <w:rsid w:val="009B5C2C"/>
    <w:rsid w:val="009B6E1E"/>
    <w:rsid w:val="009B71FB"/>
    <w:rsid w:val="009B7BAF"/>
    <w:rsid w:val="009C0661"/>
    <w:rsid w:val="009C0DFF"/>
    <w:rsid w:val="009C1361"/>
    <w:rsid w:val="009C1547"/>
    <w:rsid w:val="009C1B7F"/>
    <w:rsid w:val="009C1D27"/>
    <w:rsid w:val="009C2117"/>
    <w:rsid w:val="009C3488"/>
    <w:rsid w:val="009C35E2"/>
    <w:rsid w:val="009C4059"/>
    <w:rsid w:val="009C4729"/>
    <w:rsid w:val="009C57C6"/>
    <w:rsid w:val="009C5A89"/>
    <w:rsid w:val="009C5D1E"/>
    <w:rsid w:val="009C63B2"/>
    <w:rsid w:val="009C6452"/>
    <w:rsid w:val="009C6A5E"/>
    <w:rsid w:val="009C6DED"/>
    <w:rsid w:val="009C783F"/>
    <w:rsid w:val="009C7EDF"/>
    <w:rsid w:val="009D09C7"/>
    <w:rsid w:val="009D1D21"/>
    <w:rsid w:val="009D237F"/>
    <w:rsid w:val="009D2424"/>
    <w:rsid w:val="009D250F"/>
    <w:rsid w:val="009D2632"/>
    <w:rsid w:val="009D456E"/>
    <w:rsid w:val="009D4645"/>
    <w:rsid w:val="009D4E0B"/>
    <w:rsid w:val="009D5634"/>
    <w:rsid w:val="009D7660"/>
    <w:rsid w:val="009D7795"/>
    <w:rsid w:val="009D7BD1"/>
    <w:rsid w:val="009E0287"/>
    <w:rsid w:val="009E0654"/>
    <w:rsid w:val="009E0CF2"/>
    <w:rsid w:val="009E0D60"/>
    <w:rsid w:val="009E0F5E"/>
    <w:rsid w:val="009E147D"/>
    <w:rsid w:val="009E15D3"/>
    <w:rsid w:val="009E196C"/>
    <w:rsid w:val="009E219B"/>
    <w:rsid w:val="009E2737"/>
    <w:rsid w:val="009E3A61"/>
    <w:rsid w:val="009E418E"/>
    <w:rsid w:val="009E4BE8"/>
    <w:rsid w:val="009E5309"/>
    <w:rsid w:val="009E5D5A"/>
    <w:rsid w:val="009E6946"/>
    <w:rsid w:val="009E7AA2"/>
    <w:rsid w:val="009E7F29"/>
    <w:rsid w:val="009F01F9"/>
    <w:rsid w:val="009F1295"/>
    <w:rsid w:val="009F1B50"/>
    <w:rsid w:val="009F25BE"/>
    <w:rsid w:val="009F2986"/>
    <w:rsid w:val="009F3FC9"/>
    <w:rsid w:val="009F4164"/>
    <w:rsid w:val="009F4314"/>
    <w:rsid w:val="009F4604"/>
    <w:rsid w:val="009F4C2C"/>
    <w:rsid w:val="009F50AE"/>
    <w:rsid w:val="009F515E"/>
    <w:rsid w:val="009F5903"/>
    <w:rsid w:val="009F5C8A"/>
    <w:rsid w:val="009F5CC2"/>
    <w:rsid w:val="009F5ED9"/>
    <w:rsid w:val="009F61F9"/>
    <w:rsid w:val="009F6206"/>
    <w:rsid w:val="009F6336"/>
    <w:rsid w:val="009F7BFF"/>
    <w:rsid w:val="00A00471"/>
    <w:rsid w:val="00A012A0"/>
    <w:rsid w:val="00A013D1"/>
    <w:rsid w:val="00A0176C"/>
    <w:rsid w:val="00A019A5"/>
    <w:rsid w:val="00A01BC5"/>
    <w:rsid w:val="00A02498"/>
    <w:rsid w:val="00A02E50"/>
    <w:rsid w:val="00A03D9E"/>
    <w:rsid w:val="00A04B73"/>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16AA3"/>
    <w:rsid w:val="00A16EBE"/>
    <w:rsid w:val="00A20D35"/>
    <w:rsid w:val="00A2195F"/>
    <w:rsid w:val="00A22551"/>
    <w:rsid w:val="00A22F1A"/>
    <w:rsid w:val="00A24745"/>
    <w:rsid w:val="00A25135"/>
    <w:rsid w:val="00A252AC"/>
    <w:rsid w:val="00A25414"/>
    <w:rsid w:val="00A25639"/>
    <w:rsid w:val="00A25D4E"/>
    <w:rsid w:val="00A26382"/>
    <w:rsid w:val="00A268D4"/>
    <w:rsid w:val="00A26C67"/>
    <w:rsid w:val="00A26E23"/>
    <w:rsid w:val="00A26EDC"/>
    <w:rsid w:val="00A2755C"/>
    <w:rsid w:val="00A279A6"/>
    <w:rsid w:val="00A3227C"/>
    <w:rsid w:val="00A32770"/>
    <w:rsid w:val="00A3297E"/>
    <w:rsid w:val="00A3355D"/>
    <w:rsid w:val="00A34297"/>
    <w:rsid w:val="00A3490B"/>
    <w:rsid w:val="00A35DDA"/>
    <w:rsid w:val="00A360E6"/>
    <w:rsid w:val="00A3661F"/>
    <w:rsid w:val="00A369AE"/>
    <w:rsid w:val="00A37291"/>
    <w:rsid w:val="00A374BA"/>
    <w:rsid w:val="00A37780"/>
    <w:rsid w:val="00A37B99"/>
    <w:rsid w:val="00A40B8A"/>
    <w:rsid w:val="00A40E0C"/>
    <w:rsid w:val="00A4156E"/>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3100"/>
    <w:rsid w:val="00A54009"/>
    <w:rsid w:val="00A5448A"/>
    <w:rsid w:val="00A55131"/>
    <w:rsid w:val="00A56559"/>
    <w:rsid w:val="00A56CD6"/>
    <w:rsid w:val="00A57044"/>
    <w:rsid w:val="00A573A0"/>
    <w:rsid w:val="00A57E75"/>
    <w:rsid w:val="00A57EAB"/>
    <w:rsid w:val="00A60E97"/>
    <w:rsid w:val="00A612FA"/>
    <w:rsid w:val="00A61D70"/>
    <w:rsid w:val="00A61EBB"/>
    <w:rsid w:val="00A62266"/>
    <w:rsid w:val="00A6272C"/>
    <w:rsid w:val="00A62C2B"/>
    <w:rsid w:val="00A6357E"/>
    <w:rsid w:val="00A644F8"/>
    <w:rsid w:val="00A65A1F"/>
    <w:rsid w:val="00A65C2B"/>
    <w:rsid w:val="00A65E3F"/>
    <w:rsid w:val="00A6641C"/>
    <w:rsid w:val="00A66497"/>
    <w:rsid w:val="00A66617"/>
    <w:rsid w:val="00A666EB"/>
    <w:rsid w:val="00A70583"/>
    <w:rsid w:val="00A717D2"/>
    <w:rsid w:val="00A71C0E"/>
    <w:rsid w:val="00A721E8"/>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78B"/>
    <w:rsid w:val="00A96A40"/>
    <w:rsid w:val="00A972AD"/>
    <w:rsid w:val="00A9752B"/>
    <w:rsid w:val="00A97CA4"/>
    <w:rsid w:val="00A97FA8"/>
    <w:rsid w:val="00AA05A6"/>
    <w:rsid w:val="00AA0B49"/>
    <w:rsid w:val="00AA138F"/>
    <w:rsid w:val="00AA1FED"/>
    <w:rsid w:val="00AA243E"/>
    <w:rsid w:val="00AA2981"/>
    <w:rsid w:val="00AA37B4"/>
    <w:rsid w:val="00AA43D7"/>
    <w:rsid w:val="00AA4E0E"/>
    <w:rsid w:val="00AA58C4"/>
    <w:rsid w:val="00AA6C1B"/>
    <w:rsid w:val="00AA7428"/>
    <w:rsid w:val="00AA7A52"/>
    <w:rsid w:val="00AB27AF"/>
    <w:rsid w:val="00AB2C35"/>
    <w:rsid w:val="00AB38D1"/>
    <w:rsid w:val="00AB4411"/>
    <w:rsid w:val="00AB4BB7"/>
    <w:rsid w:val="00AB52C9"/>
    <w:rsid w:val="00AB5823"/>
    <w:rsid w:val="00AB63A1"/>
    <w:rsid w:val="00AB6C31"/>
    <w:rsid w:val="00AB6E73"/>
    <w:rsid w:val="00AB6E76"/>
    <w:rsid w:val="00AB7D25"/>
    <w:rsid w:val="00AC19B0"/>
    <w:rsid w:val="00AC1CE9"/>
    <w:rsid w:val="00AC1E7E"/>
    <w:rsid w:val="00AC1FC3"/>
    <w:rsid w:val="00AC3441"/>
    <w:rsid w:val="00AC3C46"/>
    <w:rsid w:val="00AC42F1"/>
    <w:rsid w:val="00AC5CAA"/>
    <w:rsid w:val="00AC60E1"/>
    <w:rsid w:val="00AC6281"/>
    <w:rsid w:val="00AC6521"/>
    <w:rsid w:val="00AC688D"/>
    <w:rsid w:val="00AC6A9F"/>
    <w:rsid w:val="00AC70E1"/>
    <w:rsid w:val="00AC70E5"/>
    <w:rsid w:val="00AC70F1"/>
    <w:rsid w:val="00AC72C2"/>
    <w:rsid w:val="00AC7903"/>
    <w:rsid w:val="00AC7BFE"/>
    <w:rsid w:val="00AD0A02"/>
    <w:rsid w:val="00AD0F73"/>
    <w:rsid w:val="00AD163E"/>
    <w:rsid w:val="00AD1C9C"/>
    <w:rsid w:val="00AD2C92"/>
    <w:rsid w:val="00AD2CDB"/>
    <w:rsid w:val="00AD2D29"/>
    <w:rsid w:val="00AD32EB"/>
    <w:rsid w:val="00AD3B7F"/>
    <w:rsid w:val="00AD41DD"/>
    <w:rsid w:val="00AD46D9"/>
    <w:rsid w:val="00AD47BB"/>
    <w:rsid w:val="00AD6C5D"/>
    <w:rsid w:val="00AD6D60"/>
    <w:rsid w:val="00AD6F0B"/>
    <w:rsid w:val="00AD70EB"/>
    <w:rsid w:val="00AD76D8"/>
    <w:rsid w:val="00AD7E03"/>
    <w:rsid w:val="00AE1309"/>
    <w:rsid w:val="00AE2310"/>
    <w:rsid w:val="00AE23C6"/>
    <w:rsid w:val="00AE3715"/>
    <w:rsid w:val="00AE3917"/>
    <w:rsid w:val="00AE4A96"/>
    <w:rsid w:val="00AE511E"/>
    <w:rsid w:val="00AE547B"/>
    <w:rsid w:val="00AE674D"/>
    <w:rsid w:val="00AE6FFA"/>
    <w:rsid w:val="00AF049A"/>
    <w:rsid w:val="00AF0808"/>
    <w:rsid w:val="00AF0B07"/>
    <w:rsid w:val="00AF0CD2"/>
    <w:rsid w:val="00AF1413"/>
    <w:rsid w:val="00AF181E"/>
    <w:rsid w:val="00AF238D"/>
    <w:rsid w:val="00AF33EE"/>
    <w:rsid w:val="00AF3629"/>
    <w:rsid w:val="00AF3736"/>
    <w:rsid w:val="00AF4370"/>
    <w:rsid w:val="00AF5677"/>
    <w:rsid w:val="00AF5A6A"/>
    <w:rsid w:val="00AF6397"/>
    <w:rsid w:val="00AF714A"/>
    <w:rsid w:val="00AF75F3"/>
    <w:rsid w:val="00AF76FC"/>
    <w:rsid w:val="00B00608"/>
    <w:rsid w:val="00B00FC8"/>
    <w:rsid w:val="00B01528"/>
    <w:rsid w:val="00B01A87"/>
    <w:rsid w:val="00B01BA2"/>
    <w:rsid w:val="00B025C4"/>
    <w:rsid w:val="00B028DE"/>
    <w:rsid w:val="00B03873"/>
    <w:rsid w:val="00B03E68"/>
    <w:rsid w:val="00B03FED"/>
    <w:rsid w:val="00B0443E"/>
    <w:rsid w:val="00B044E1"/>
    <w:rsid w:val="00B04596"/>
    <w:rsid w:val="00B05897"/>
    <w:rsid w:val="00B0620A"/>
    <w:rsid w:val="00B0753A"/>
    <w:rsid w:val="00B12379"/>
    <w:rsid w:val="00B12EA9"/>
    <w:rsid w:val="00B13011"/>
    <w:rsid w:val="00B133D9"/>
    <w:rsid w:val="00B13AA5"/>
    <w:rsid w:val="00B13E56"/>
    <w:rsid w:val="00B14428"/>
    <w:rsid w:val="00B14554"/>
    <w:rsid w:val="00B14A49"/>
    <w:rsid w:val="00B15B53"/>
    <w:rsid w:val="00B15E47"/>
    <w:rsid w:val="00B168C2"/>
    <w:rsid w:val="00B17A9A"/>
    <w:rsid w:val="00B17F46"/>
    <w:rsid w:val="00B20719"/>
    <w:rsid w:val="00B20800"/>
    <w:rsid w:val="00B22FA2"/>
    <w:rsid w:val="00B22FCF"/>
    <w:rsid w:val="00B23D06"/>
    <w:rsid w:val="00B24092"/>
    <w:rsid w:val="00B24615"/>
    <w:rsid w:val="00B2512F"/>
    <w:rsid w:val="00B25410"/>
    <w:rsid w:val="00B263BD"/>
    <w:rsid w:val="00B268AB"/>
    <w:rsid w:val="00B270E4"/>
    <w:rsid w:val="00B274E0"/>
    <w:rsid w:val="00B27F22"/>
    <w:rsid w:val="00B3132F"/>
    <w:rsid w:val="00B31D78"/>
    <w:rsid w:val="00B31F31"/>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0E6"/>
    <w:rsid w:val="00B42340"/>
    <w:rsid w:val="00B429B6"/>
    <w:rsid w:val="00B43EED"/>
    <w:rsid w:val="00B44000"/>
    <w:rsid w:val="00B444EE"/>
    <w:rsid w:val="00B454FA"/>
    <w:rsid w:val="00B45562"/>
    <w:rsid w:val="00B45B4B"/>
    <w:rsid w:val="00B45BDF"/>
    <w:rsid w:val="00B4733B"/>
    <w:rsid w:val="00B50A4B"/>
    <w:rsid w:val="00B5152E"/>
    <w:rsid w:val="00B51D27"/>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53F"/>
    <w:rsid w:val="00B64D16"/>
    <w:rsid w:val="00B65202"/>
    <w:rsid w:val="00B66B23"/>
    <w:rsid w:val="00B672A2"/>
    <w:rsid w:val="00B67E2E"/>
    <w:rsid w:val="00B70C8A"/>
    <w:rsid w:val="00B7120E"/>
    <w:rsid w:val="00B713EA"/>
    <w:rsid w:val="00B728CE"/>
    <w:rsid w:val="00B72BEE"/>
    <w:rsid w:val="00B73755"/>
    <w:rsid w:val="00B7386B"/>
    <w:rsid w:val="00B73D59"/>
    <w:rsid w:val="00B74043"/>
    <w:rsid w:val="00B746AE"/>
    <w:rsid w:val="00B757B4"/>
    <w:rsid w:val="00B7622A"/>
    <w:rsid w:val="00B76257"/>
    <w:rsid w:val="00B765AF"/>
    <w:rsid w:val="00B76724"/>
    <w:rsid w:val="00B76A55"/>
    <w:rsid w:val="00B80121"/>
    <w:rsid w:val="00B810A8"/>
    <w:rsid w:val="00B82D66"/>
    <w:rsid w:val="00B835EA"/>
    <w:rsid w:val="00B83797"/>
    <w:rsid w:val="00B83BE9"/>
    <w:rsid w:val="00B83E2E"/>
    <w:rsid w:val="00B8541C"/>
    <w:rsid w:val="00B86145"/>
    <w:rsid w:val="00B867BA"/>
    <w:rsid w:val="00B86B38"/>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5B8"/>
    <w:rsid w:val="00BA5928"/>
    <w:rsid w:val="00BA5A33"/>
    <w:rsid w:val="00BA6154"/>
    <w:rsid w:val="00BA7593"/>
    <w:rsid w:val="00BB164B"/>
    <w:rsid w:val="00BB1AD6"/>
    <w:rsid w:val="00BB20DA"/>
    <w:rsid w:val="00BB2ECB"/>
    <w:rsid w:val="00BB3920"/>
    <w:rsid w:val="00BB3C34"/>
    <w:rsid w:val="00BB473E"/>
    <w:rsid w:val="00BB5BB4"/>
    <w:rsid w:val="00BB5C34"/>
    <w:rsid w:val="00BB647B"/>
    <w:rsid w:val="00BB70F6"/>
    <w:rsid w:val="00BB7CF5"/>
    <w:rsid w:val="00BC1890"/>
    <w:rsid w:val="00BC198A"/>
    <w:rsid w:val="00BC2CE7"/>
    <w:rsid w:val="00BC2D98"/>
    <w:rsid w:val="00BC31DF"/>
    <w:rsid w:val="00BC33E9"/>
    <w:rsid w:val="00BC372B"/>
    <w:rsid w:val="00BC3FED"/>
    <w:rsid w:val="00BC45AF"/>
    <w:rsid w:val="00BC4646"/>
    <w:rsid w:val="00BC4B09"/>
    <w:rsid w:val="00BD00BD"/>
    <w:rsid w:val="00BD00E3"/>
    <w:rsid w:val="00BD06BD"/>
    <w:rsid w:val="00BD0B45"/>
    <w:rsid w:val="00BD0B7E"/>
    <w:rsid w:val="00BD0CF8"/>
    <w:rsid w:val="00BD0E04"/>
    <w:rsid w:val="00BD1F81"/>
    <w:rsid w:val="00BD231F"/>
    <w:rsid w:val="00BD273A"/>
    <w:rsid w:val="00BD2BE4"/>
    <w:rsid w:val="00BD2D8D"/>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50A"/>
    <w:rsid w:val="00BF1695"/>
    <w:rsid w:val="00BF19C1"/>
    <w:rsid w:val="00BF1D82"/>
    <w:rsid w:val="00BF2BB6"/>
    <w:rsid w:val="00BF3968"/>
    <w:rsid w:val="00BF4324"/>
    <w:rsid w:val="00BF465C"/>
    <w:rsid w:val="00BF497C"/>
    <w:rsid w:val="00BF5245"/>
    <w:rsid w:val="00BF5552"/>
    <w:rsid w:val="00BF58D3"/>
    <w:rsid w:val="00BF5C87"/>
    <w:rsid w:val="00BF65BF"/>
    <w:rsid w:val="00BF69D4"/>
    <w:rsid w:val="00BF7651"/>
    <w:rsid w:val="00BF7E7A"/>
    <w:rsid w:val="00C0002E"/>
    <w:rsid w:val="00C002AB"/>
    <w:rsid w:val="00C0037A"/>
    <w:rsid w:val="00C0062A"/>
    <w:rsid w:val="00C0085A"/>
    <w:rsid w:val="00C00EFA"/>
    <w:rsid w:val="00C010EB"/>
    <w:rsid w:val="00C013E1"/>
    <w:rsid w:val="00C01F98"/>
    <w:rsid w:val="00C02043"/>
    <w:rsid w:val="00C0246A"/>
    <w:rsid w:val="00C024C3"/>
    <w:rsid w:val="00C02A04"/>
    <w:rsid w:val="00C032B4"/>
    <w:rsid w:val="00C03886"/>
    <w:rsid w:val="00C04B97"/>
    <w:rsid w:val="00C0531C"/>
    <w:rsid w:val="00C053BE"/>
    <w:rsid w:val="00C05433"/>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116C"/>
    <w:rsid w:val="00C21323"/>
    <w:rsid w:val="00C22BD4"/>
    <w:rsid w:val="00C24474"/>
    <w:rsid w:val="00C24FE5"/>
    <w:rsid w:val="00C25019"/>
    <w:rsid w:val="00C250C4"/>
    <w:rsid w:val="00C251E0"/>
    <w:rsid w:val="00C2538D"/>
    <w:rsid w:val="00C25A1A"/>
    <w:rsid w:val="00C26866"/>
    <w:rsid w:val="00C26D87"/>
    <w:rsid w:val="00C2724A"/>
    <w:rsid w:val="00C27529"/>
    <w:rsid w:val="00C30615"/>
    <w:rsid w:val="00C307A4"/>
    <w:rsid w:val="00C3090F"/>
    <w:rsid w:val="00C30BFA"/>
    <w:rsid w:val="00C30F48"/>
    <w:rsid w:val="00C31356"/>
    <w:rsid w:val="00C31C33"/>
    <w:rsid w:val="00C32423"/>
    <w:rsid w:val="00C32584"/>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4CA8"/>
    <w:rsid w:val="00C45049"/>
    <w:rsid w:val="00C45D25"/>
    <w:rsid w:val="00C46990"/>
    <w:rsid w:val="00C46BA9"/>
    <w:rsid w:val="00C47666"/>
    <w:rsid w:val="00C52465"/>
    <w:rsid w:val="00C52C5B"/>
    <w:rsid w:val="00C52CF7"/>
    <w:rsid w:val="00C53E02"/>
    <w:rsid w:val="00C53EBD"/>
    <w:rsid w:val="00C53FE8"/>
    <w:rsid w:val="00C54E17"/>
    <w:rsid w:val="00C54FFD"/>
    <w:rsid w:val="00C5667E"/>
    <w:rsid w:val="00C56BF5"/>
    <w:rsid w:val="00C608E0"/>
    <w:rsid w:val="00C60B9C"/>
    <w:rsid w:val="00C6141C"/>
    <w:rsid w:val="00C61511"/>
    <w:rsid w:val="00C63522"/>
    <w:rsid w:val="00C643FB"/>
    <w:rsid w:val="00C64B76"/>
    <w:rsid w:val="00C64DB4"/>
    <w:rsid w:val="00C65754"/>
    <w:rsid w:val="00C663CB"/>
    <w:rsid w:val="00C70116"/>
    <w:rsid w:val="00C70621"/>
    <w:rsid w:val="00C706FF"/>
    <w:rsid w:val="00C71F98"/>
    <w:rsid w:val="00C721DC"/>
    <w:rsid w:val="00C7229E"/>
    <w:rsid w:val="00C72C25"/>
    <w:rsid w:val="00C72F2F"/>
    <w:rsid w:val="00C73432"/>
    <w:rsid w:val="00C739B9"/>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55F8"/>
    <w:rsid w:val="00C961FA"/>
    <w:rsid w:val="00C969F1"/>
    <w:rsid w:val="00C96C72"/>
    <w:rsid w:val="00C97CB9"/>
    <w:rsid w:val="00CA04BF"/>
    <w:rsid w:val="00CA0606"/>
    <w:rsid w:val="00CA0D81"/>
    <w:rsid w:val="00CA138F"/>
    <w:rsid w:val="00CA18BB"/>
    <w:rsid w:val="00CA19CB"/>
    <w:rsid w:val="00CA27FD"/>
    <w:rsid w:val="00CA2843"/>
    <w:rsid w:val="00CA2CAD"/>
    <w:rsid w:val="00CA324A"/>
    <w:rsid w:val="00CA3570"/>
    <w:rsid w:val="00CA3E22"/>
    <w:rsid w:val="00CA4E26"/>
    <w:rsid w:val="00CA522B"/>
    <w:rsid w:val="00CA55EB"/>
    <w:rsid w:val="00CA5C9A"/>
    <w:rsid w:val="00CA5D94"/>
    <w:rsid w:val="00CA6073"/>
    <w:rsid w:val="00CA6115"/>
    <w:rsid w:val="00CA668E"/>
    <w:rsid w:val="00CA6C7F"/>
    <w:rsid w:val="00CA71FA"/>
    <w:rsid w:val="00CB057A"/>
    <w:rsid w:val="00CB0C04"/>
    <w:rsid w:val="00CB1869"/>
    <w:rsid w:val="00CB1F05"/>
    <w:rsid w:val="00CB2421"/>
    <w:rsid w:val="00CB24C4"/>
    <w:rsid w:val="00CB29B6"/>
    <w:rsid w:val="00CB37FD"/>
    <w:rsid w:val="00CB398F"/>
    <w:rsid w:val="00CB495C"/>
    <w:rsid w:val="00CB4A83"/>
    <w:rsid w:val="00CB53A5"/>
    <w:rsid w:val="00CB5CC0"/>
    <w:rsid w:val="00CB5FB2"/>
    <w:rsid w:val="00CB6270"/>
    <w:rsid w:val="00CB6C50"/>
    <w:rsid w:val="00CB6FCD"/>
    <w:rsid w:val="00CB71E4"/>
    <w:rsid w:val="00CB75E3"/>
    <w:rsid w:val="00CB76CE"/>
    <w:rsid w:val="00CC01A0"/>
    <w:rsid w:val="00CC021A"/>
    <w:rsid w:val="00CC02B9"/>
    <w:rsid w:val="00CC2478"/>
    <w:rsid w:val="00CC2926"/>
    <w:rsid w:val="00CC2944"/>
    <w:rsid w:val="00CC2DE6"/>
    <w:rsid w:val="00CC316B"/>
    <w:rsid w:val="00CC34E7"/>
    <w:rsid w:val="00CC3E96"/>
    <w:rsid w:val="00CC4287"/>
    <w:rsid w:val="00CC4651"/>
    <w:rsid w:val="00CC4980"/>
    <w:rsid w:val="00CC4C37"/>
    <w:rsid w:val="00CC4D6A"/>
    <w:rsid w:val="00CC5226"/>
    <w:rsid w:val="00CC5457"/>
    <w:rsid w:val="00CC5633"/>
    <w:rsid w:val="00CC5ECA"/>
    <w:rsid w:val="00CC6CC1"/>
    <w:rsid w:val="00CC6FF4"/>
    <w:rsid w:val="00CC76D9"/>
    <w:rsid w:val="00CD2146"/>
    <w:rsid w:val="00CD272D"/>
    <w:rsid w:val="00CD30B6"/>
    <w:rsid w:val="00CD34A7"/>
    <w:rsid w:val="00CD42CB"/>
    <w:rsid w:val="00CD4CB9"/>
    <w:rsid w:val="00CD4D59"/>
    <w:rsid w:val="00CD6124"/>
    <w:rsid w:val="00CD7A2C"/>
    <w:rsid w:val="00CD7AD9"/>
    <w:rsid w:val="00CE0957"/>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3CE"/>
    <w:rsid w:val="00CF1B3D"/>
    <w:rsid w:val="00CF3304"/>
    <w:rsid w:val="00CF3ADD"/>
    <w:rsid w:val="00CF3C97"/>
    <w:rsid w:val="00CF3E08"/>
    <w:rsid w:val="00CF3E2D"/>
    <w:rsid w:val="00CF4F81"/>
    <w:rsid w:val="00CF5623"/>
    <w:rsid w:val="00CF5CFB"/>
    <w:rsid w:val="00CF6E9D"/>
    <w:rsid w:val="00CF70CD"/>
    <w:rsid w:val="00CF7182"/>
    <w:rsid w:val="00CF7293"/>
    <w:rsid w:val="00CF7334"/>
    <w:rsid w:val="00CF7699"/>
    <w:rsid w:val="00CF78A0"/>
    <w:rsid w:val="00CF794D"/>
    <w:rsid w:val="00D00CB2"/>
    <w:rsid w:val="00D01245"/>
    <w:rsid w:val="00D03042"/>
    <w:rsid w:val="00D0333D"/>
    <w:rsid w:val="00D03538"/>
    <w:rsid w:val="00D04363"/>
    <w:rsid w:val="00D0564A"/>
    <w:rsid w:val="00D06181"/>
    <w:rsid w:val="00D06397"/>
    <w:rsid w:val="00D06510"/>
    <w:rsid w:val="00D07965"/>
    <w:rsid w:val="00D1029F"/>
    <w:rsid w:val="00D10EC0"/>
    <w:rsid w:val="00D11787"/>
    <w:rsid w:val="00D1231A"/>
    <w:rsid w:val="00D1276E"/>
    <w:rsid w:val="00D12E88"/>
    <w:rsid w:val="00D136BB"/>
    <w:rsid w:val="00D13701"/>
    <w:rsid w:val="00D13F62"/>
    <w:rsid w:val="00D14672"/>
    <w:rsid w:val="00D156C7"/>
    <w:rsid w:val="00D16A78"/>
    <w:rsid w:val="00D16CC9"/>
    <w:rsid w:val="00D20934"/>
    <w:rsid w:val="00D20CC2"/>
    <w:rsid w:val="00D20D6A"/>
    <w:rsid w:val="00D20EBE"/>
    <w:rsid w:val="00D21B4D"/>
    <w:rsid w:val="00D2216F"/>
    <w:rsid w:val="00D2260B"/>
    <w:rsid w:val="00D226F8"/>
    <w:rsid w:val="00D22D1D"/>
    <w:rsid w:val="00D23584"/>
    <w:rsid w:val="00D236FB"/>
    <w:rsid w:val="00D23706"/>
    <w:rsid w:val="00D239BA"/>
    <w:rsid w:val="00D24083"/>
    <w:rsid w:val="00D24A86"/>
    <w:rsid w:val="00D25EAB"/>
    <w:rsid w:val="00D26631"/>
    <w:rsid w:val="00D26795"/>
    <w:rsid w:val="00D271BE"/>
    <w:rsid w:val="00D271F1"/>
    <w:rsid w:val="00D272BF"/>
    <w:rsid w:val="00D27AB2"/>
    <w:rsid w:val="00D27D4E"/>
    <w:rsid w:val="00D27FF5"/>
    <w:rsid w:val="00D30107"/>
    <w:rsid w:val="00D30890"/>
    <w:rsid w:val="00D30C36"/>
    <w:rsid w:val="00D3158F"/>
    <w:rsid w:val="00D31A91"/>
    <w:rsid w:val="00D32CA5"/>
    <w:rsid w:val="00D33AC1"/>
    <w:rsid w:val="00D34E03"/>
    <w:rsid w:val="00D35B2F"/>
    <w:rsid w:val="00D36E52"/>
    <w:rsid w:val="00D37A1C"/>
    <w:rsid w:val="00D413A7"/>
    <w:rsid w:val="00D4377F"/>
    <w:rsid w:val="00D43FAC"/>
    <w:rsid w:val="00D44636"/>
    <w:rsid w:val="00D456FE"/>
    <w:rsid w:val="00D45A15"/>
    <w:rsid w:val="00D479EE"/>
    <w:rsid w:val="00D50354"/>
    <w:rsid w:val="00D5055F"/>
    <w:rsid w:val="00D51845"/>
    <w:rsid w:val="00D51DD0"/>
    <w:rsid w:val="00D528A6"/>
    <w:rsid w:val="00D53A4A"/>
    <w:rsid w:val="00D53B1E"/>
    <w:rsid w:val="00D5458C"/>
    <w:rsid w:val="00D54B7C"/>
    <w:rsid w:val="00D54F61"/>
    <w:rsid w:val="00D5618A"/>
    <w:rsid w:val="00D56468"/>
    <w:rsid w:val="00D5660D"/>
    <w:rsid w:val="00D56DF1"/>
    <w:rsid w:val="00D578FD"/>
    <w:rsid w:val="00D579F3"/>
    <w:rsid w:val="00D6009A"/>
    <w:rsid w:val="00D610C9"/>
    <w:rsid w:val="00D611E4"/>
    <w:rsid w:val="00D61872"/>
    <w:rsid w:val="00D61A08"/>
    <w:rsid w:val="00D61C6E"/>
    <w:rsid w:val="00D63DFD"/>
    <w:rsid w:val="00D63E94"/>
    <w:rsid w:val="00D6462E"/>
    <w:rsid w:val="00D64725"/>
    <w:rsid w:val="00D65650"/>
    <w:rsid w:val="00D65976"/>
    <w:rsid w:val="00D6615C"/>
    <w:rsid w:val="00D672B9"/>
    <w:rsid w:val="00D677BA"/>
    <w:rsid w:val="00D67AF4"/>
    <w:rsid w:val="00D7249B"/>
    <w:rsid w:val="00D724D0"/>
    <w:rsid w:val="00D72A34"/>
    <w:rsid w:val="00D7328D"/>
    <w:rsid w:val="00D74FD0"/>
    <w:rsid w:val="00D763D4"/>
    <w:rsid w:val="00D76407"/>
    <w:rsid w:val="00D774E8"/>
    <w:rsid w:val="00D778F7"/>
    <w:rsid w:val="00D804E9"/>
    <w:rsid w:val="00D80527"/>
    <w:rsid w:val="00D807E1"/>
    <w:rsid w:val="00D8137B"/>
    <w:rsid w:val="00D81A74"/>
    <w:rsid w:val="00D82E4F"/>
    <w:rsid w:val="00D84A6B"/>
    <w:rsid w:val="00D865A6"/>
    <w:rsid w:val="00D86CA9"/>
    <w:rsid w:val="00D876C7"/>
    <w:rsid w:val="00D87894"/>
    <w:rsid w:val="00D87A52"/>
    <w:rsid w:val="00D9038E"/>
    <w:rsid w:val="00D918BE"/>
    <w:rsid w:val="00D91B67"/>
    <w:rsid w:val="00D926AF"/>
    <w:rsid w:val="00D93A14"/>
    <w:rsid w:val="00D94B41"/>
    <w:rsid w:val="00D94EEF"/>
    <w:rsid w:val="00D95205"/>
    <w:rsid w:val="00D95623"/>
    <w:rsid w:val="00D9586D"/>
    <w:rsid w:val="00D96A7B"/>
    <w:rsid w:val="00D96B02"/>
    <w:rsid w:val="00D97C28"/>
    <w:rsid w:val="00DA0D76"/>
    <w:rsid w:val="00DA0EF3"/>
    <w:rsid w:val="00DA1593"/>
    <w:rsid w:val="00DA1928"/>
    <w:rsid w:val="00DA2C28"/>
    <w:rsid w:val="00DA2C69"/>
    <w:rsid w:val="00DA2D8A"/>
    <w:rsid w:val="00DA3133"/>
    <w:rsid w:val="00DA35E5"/>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90A"/>
    <w:rsid w:val="00DC3D9E"/>
    <w:rsid w:val="00DC42CC"/>
    <w:rsid w:val="00DC5F0C"/>
    <w:rsid w:val="00DC61E6"/>
    <w:rsid w:val="00DD0585"/>
    <w:rsid w:val="00DD123A"/>
    <w:rsid w:val="00DD14D7"/>
    <w:rsid w:val="00DD1910"/>
    <w:rsid w:val="00DD313F"/>
    <w:rsid w:val="00DD475A"/>
    <w:rsid w:val="00DD5023"/>
    <w:rsid w:val="00DD5835"/>
    <w:rsid w:val="00DD63E8"/>
    <w:rsid w:val="00DD649F"/>
    <w:rsid w:val="00DD6C0C"/>
    <w:rsid w:val="00DD6EEB"/>
    <w:rsid w:val="00DD7EBB"/>
    <w:rsid w:val="00DE0136"/>
    <w:rsid w:val="00DE01D2"/>
    <w:rsid w:val="00DE05DA"/>
    <w:rsid w:val="00DE1E5A"/>
    <w:rsid w:val="00DE1E99"/>
    <w:rsid w:val="00DE2B27"/>
    <w:rsid w:val="00DE3679"/>
    <w:rsid w:val="00DE3F92"/>
    <w:rsid w:val="00DE4789"/>
    <w:rsid w:val="00DE579B"/>
    <w:rsid w:val="00DE5923"/>
    <w:rsid w:val="00DE629A"/>
    <w:rsid w:val="00DE7005"/>
    <w:rsid w:val="00DF0859"/>
    <w:rsid w:val="00DF1A39"/>
    <w:rsid w:val="00DF20F3"/>
    <w:rsid w:val="00DF2291"/>
    <w:rsid w:val="00DF2307"/>
    <w:rsid w:val="00DF2B20"/>
    <w:rsid w:val="00DF3D47"/>
    <w:rsid w:val="00DF3F9A"/>
    <w:rsid w:val="00DF4A75"/>
    <w:rsid w:val="00DF4AFE"/>
    <w:rsid w:val="00DF4F6B"/>
    <w:rsid w:val="00DF5C8D"/>
    <w:rsid w:val="00DF6209"/>
    <w:rsid w:val="00DF631D"/>
    <w:rsid w:val="00DF6E5D"/>
    <w:rsid w:val="00DF79AE"/>
    <w:rsid w:val="00DF7C39"/>
    <w:rsid w:val="00E00741"/>
    <w:rsid w:val="00E00A1B"/>
    <w:rsid w:val="00E013B3"/>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E12"/>
    <w:rsid w:val="00E11F2A"/>
    <w:rsid w:val="00E1223E"/>
    <w:rsid w:val="00E124C8"/>
    <w:rsid w:val="00E13D19"/>
    <w:rsid w:val="00E14128"/>
    <w:rsid w:val="00E1422F"/>
    <w:rsid w:val="00E148BC"/>
    <w:rsid w:val="00E14AE7"/>
    <w:rsid w:val="00E14D60"/>
    <w:rsid w:val="00E16011"/>
    <w:rsid w:val="00E16334"/>
    <w:rsid w:val="00E16C0B"/>
    <w:rsid w:val="00E170B6"/>
    <w:rsid w:val="00E1723D"/>
    <w:rsid w:val="00E174F2"/>
    <w:rsid w:val="00E17A07"/>
    <w:rsid w:val="00E206DD"/>
    <w:rsid w:val="00E2155A"/>
    <w:rsid w:val="00E21892"/>
    <w:rsid w:val="00E21F62"/>
    <w:rsid w:val="00E22167"/>
    <w:rsid w:val="00E22CAA"/>
    <w:rsid w:val="00E23194"/>
    <w:rsid w:val="00E2378F"/>
    <w:rsid w:val="00E23B9A"/>
    <w:rsid w:val="00E2482B"/>
    <w:rsid w:val="00E25019"/>
    <w:rsid w:val="00E2574A"/>
    <w:rsid w:val="00E259DF"/>
    <w:rsid w:val="00E25CDF"/>
    <w:rsid w:val="00E26A1E"/>
    <w:rsid w:val="00E2721B"/>
    <w:rsid w:val="00E2761B"/>
    <w:rsid w:val="00E2787F"/>
    <w:rsid w:val="00E27D10"/>
    <w:rsid w:val="00E27DEA"/>
    <w:rsid w:val="00E3081C"/>
    <w:rsid w:val="00E30A17"/>
    <w:rsid w:val="00E3279D"/>
    <w:rsid w:val="00E35B38"/>
    <w:rsid w:val="00E366E2"/>
    <w:rsid w:val="00E36BB7"/>
    <w:rsid w:val="00E36D85"/>
    <w:rsid w:val="00E40961"/>
    <w:rsid w:val="00E414E0"/>
    <w:rsid w:val="00E414E2"/>
    <w:rsid w:val="00E41822"/>
    <w:rsid w:val="00E427F1"/>
    <w:rsid w:val="00E42AE8"/>
    <w:rsid w:val="00E432A3"/>
    <w:rsid w:val="00E43B0A"/>
    <w:rsid w:val="00E442A4"/>
    <w:rsid w:val="00E445B3"/>
    <w:rsid w:val="00E44F75"/>
    <w:rsid w:val="00E44F7D"/>
    <w:rsid w:val="00E4535C"/>
    <w:rsid w:val="00E45779"/>
    <w:rsid w:val="00E45AEF"/>
    <w:rsid w:val="00E46BDC"/>
    <w:rsid w:val="00E46D81"/>
    <w:rsid w:val="00E47F7D"/>
    <w:rsid w:val="00E50C13"/>
    <w:rsid w:val="00E5131B"/>
    <w:rsid w:val="00E516A7"/>
    <w:rsid w:val="00E517ED"/>
    <w:rsid w:val="00E51E3C"/>
    <w:rsid w:val="00E523B8"/>
    <w:rsid w:val="00E52DF7"/>
    <w:rsid w:val="00E52F07"/>
    <w:rsid w:val="00E52F74"/>
    <w:rsid w:val="00E530FB"/>
    <w:rsid w:val="00E545E8"/>
    <w:rsid w:val="00E5568C"/>
    <w:rsid w:val="00E56A2C"/>
    <w:rsid w:val="00E57A72"/>
    <w:rsid w:val="00E57DDE"/>
    <w:rsid w:val="00E611CB"/>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8DC"/>
    <w:rsid w:val="00E809E0"/>
    <w:rsid w:val="00E81FFB"/>
    <w:rsid w:val="00E835C0"/>
    <w:rsid w:val="00E83909"/>
    <w:rsid w:val="00E83AF8"/>
    <w:rsid w:val="00E83BF8"/>
    <w:rsid w:val="00E846A9"/>
    <w:rsid w:val="00E8472A"/>
    <w:rsid w:val="00E848AA"/>
    <w:rsid w:val="00E84C72"/>
    <w:rsid w:val="00E8554A"/>
    <w:rsid w:val="00E85F50"/>
    <w:rsid w:val="00E86932"/>
    <w:rsid w:val="00E878A3"/>
    <w:rsid w:val="00E87B95"/>
    <w:rsid w:val="00E87D43"/>
    <w:rsid w:val="00E87E29"/>
    <w:rsid w:val="00E91795"/>
    <w:rsid w:val="00E92460"/>
    <w:rsid w:val="00E9253F"/>
    <w:rsid w:val="00E933A7"/>
    <w:rsid w:val="00E9456A"/>
    <w:rsid w:val="00E9523A"/>
    <w:rsid w:val="00E95459"/>
    <w:rsid w:val="00E95739"/>
    <w:rsid w:val="00E972C2"/>
    <w:rsid w:val="00E979A6"/>
    <w:rsid w:val="00EA0118"/>
    <w:rsid w:val="00EA20BF"/>
    <w:rsid w:val="00EA2499"/>
    <w:rsid w:val="00EA2646"/>
    <w:rsid w:val="00EA2EF6"/>
    <w:rsid w:val="00EA33DE"/>
    <w:rsid w:val="00EA3B65"/>
    <w:rsid w:val="00EA41A2"/>
    <w:rsid w:val="00EA4C53"/>
    <w:rsid w:val="00EA536D"/>
    <w:rsid w:val="00EA59C5"/>
    <w:rsid w:val="00EA677C"/>
    <w:rsid w:val="00EA6968"/>
    <w:rsid w:val="00EA73AD"/>
    <w:rsid w:val="00EB1707"/>
    <w:rsid w:val="00EB1A94"/>
    <w:rsid w:val="00EB1AF9"/>
    <w:rsid w:val="00EB25BF"/>
    <w:rsid w:val="00EB274C"/>
    <w:rsid w:val="00EB3AAE"/>
    <w:rsid w:val="00EB4440"/>
    <w:rsid w:val="00EB56DC"/>
    <w:rsid w:val="00EB5DB0"/>
    <w:rsid w:val="00EB6C1A"/>
    <w:rsid w:val="00EB71F0"/>
    <w:rsid w:val="00EB729C"/>
    <w:rsid w:val="00EB7DB6"/>
    <w:rsid w:val="00EB7E3B"/>
    <w:rsid w:val="00EB7F27"/>
    <w:rsid w:val="00EB7FE4"/>
    <w:rsid w:val="00EC080F"/>
    <w:rsid w:val="00EC0B1F"/>
    <w:rsid w:val="00EC126D"/>
    <w:rsid w:val="00EC13D6"/>
    <w:rsid w:val="00EC14F8"/>
    <w:rsid w:val="00EC20F2"/>
    <w:rsid w:val="00EC2E20"/>
    <w:rsid w:val="00EC391C"/>
    <w:rsid w:val="00EC537F"/>
    <w:rsid w:val="00EC554A"/>
    <w:rsid w:val="00EC587A"/>
    <w:rsid w:val="00EC67FD"/>
    <w:rsid w:val="00EC6F40"/>
    <w:rsid w:val="00EC7D13"/>
    <w:rsid w:val="00EC7E31"/>
    <w:rsid w:val="00ED0DAD"/>
    <w:rsid w:val="00ED126C"/>
    <w:rsid w:val="00ED1520"/>
    <w:rsid w:val="00ED1A60"/>
    <w:rsid w:val="00ED2323"/>
    <w:rsid w:val="00ED3046"/>
    <w:rsid w:val="00ED34B4"/>
    <w:rsid w:val="00ED35EE"/>
    <w:rsid w:val="00ED382F"/>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499"/>
    <w:rsid w:val="00EE45F9"/>
    <w:rsid w:val="00EE56C8"/>
    <w:rsid w:val="00EE56FB"/>
    <w:rsid w:val="00EE6F59"/>
    <w:rsid w:val="00EE7434"/>
    <w:rsid w:val="00EE76C2"/>
    <w:rsid w:val="00EE7E14"/>
    <w:rsid w:val="00EF0248"/>
    <w:rsid w:val="00EF0641"/>
    <w:rsid w:val="00EF0725"/>
    <w:rsid w:val="00EF0D5D"/>
    <w:rsid w:val="00EF105E"/>
    <w:rsid w:val="00EF30DF"/>
    <w:rsid w:val="00EF327F"/>
    <w:rsid w:val="00EF3390"/>
    <w:rsid w:val="00EF3A1C"/>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5BE"/>
    <w:rsid w:val="00F02A81"/>
    <w:rsid w:val="00F02E16"/>
    <w:rsid w:val="00F03AC7"/>
    <w:rsid w:val="00F0575F"/>
    <w:rsid w:val="00F061F9"/>
    <w:rsid w:val="00F07B2E"/>
    <w:rsid w:val="00F07EBF"/>
    <w:rsid w:val="00F1006C"/>
    <w:rsid w:val="00F10B25"/>
    <w:rsid w:val="00F10C8B"/>
    <w:rsid w:val="00F10EC4"/>
    <w:rsid w:val="00F111E5"/>
    <w:rsid w:val="00F11840"/>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269"/>
    <w:rsid w:val="00F21D64"/>
    <w:rsid w:val="00F21DC1"/>
    <w:rsid w:val="00F21F6A"/>
    <w:rsid w:val="00F2358D"/>
    <w:rsid w:val="00F23E40"/>
    <w:rsid w:val="00F24B2F"/>
    <w:rsid w:val="00F261D1"/>
    <w:rsid w:val="00F2694D"/>
    <w:rsid w:val="00F26CF0"/>
    <w:rsid w:val="00F26DEB"/>
    <w:rsid w:val="00F300E9"/>
    <w:rsid w:val="00F3025F"/>
    <w:rsid w:val="00F3088B"/>
    <w:rsid w:val="00F31BAE"/>
    <w:rsid w:val="00F32258"/>
    <w:rsid w:val="00F328F4"/>
    <w:rsid w:val="00F32E93"/>
    <w:rsid w:val="00F3353A"/>
    <w:rsid w:val="00F336DC"/>
    <w:rsid w:val="00F337B5"/>
    <w:rsid w:val="00F337E0"/>
    <w:rsid w:val="00F33A91"/>
    <w:rsid w:val="00F3425B"/>
    <w:rsid w:val="00F34E34"/>
    <w:rsid w:val="00F34FA9"/>
    <w:rsid w:val="00F352E2"/>
    <w:rsid w:val="00F35D1E"/>
    <w:rsid w:val="00F35DDE"/>
    <w:rsid w:val="00F36156"/>
    <w:rsid w:val="00F36F6E"/>
    <w:rsid w:val="00F37608"/>
    <w:rsid w:val="00F37F6D"/>
    <w:rsid w:val="00F37F94"/>
    <w:rsid w:val="00F422D7"/>
    <w:rsid w:val="00F42649"/>
    <w:rsid w:val="00F42972"/>
    <w:rsid w:val="00F43887"/>
    <w:rsid w:val="00F4421C"/>
    <w:rsid w:val="00F44F8A"/>
    <w:rsid w:val="00F453E3"/>
    <w:rsid w:val="00F46DE7"/>
    <w:rsid w:val="00F47666"/>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6C6"/>
    <w:rsid w:val="00F56E2E"/>
    <w:rsid w:val="00F57325"/>
    <w:rsid w:val="00F57D00"/>
    <w:rsid w:val="00F614B3"/>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3CF9"/>
    <w:rsid w:val="00F740CC"/>
    <w:rsid w:val="00F7670D"/>
    <w:rsid w:val="00F77F7B"/>
    <w:rsid w:val="00F81ABF"/>
    <w:rsid w:val="00F81ADF"/>
    <w:rsid w:val="00F823B0"/>
    <w:rsid w:val="00F82785"/>
    <w:rsid w:val="00F84E45"/>
    <w:rsid w:val="00F85391"/>
    <w:rsid w:val="00F85C0E"/>
    <w:rsid w:val="00F86089"/>
    <w:rsid w:val="00F86615"/>
    <w:rsid w:val="00F86B57"/>
    <w:rsid w:val="00F86FB3"/>
    <w:rsid w:val="00F873CC"/>
    <w:rsid w:val="00F87C08"/>
    <w:rsid w:val="00F87CCA"/>
    <w:rsid w:val="00F90270"/>
    <w:rsid w:val="00F90DB2"/>
    <w:rsid w:val="00F90F76"/>
    <w:rsid w:val="00F91BCA"/>
    <w:rsid w:val="00F91E50"/>
    <w:rsid w:val="00F92F10"/>
    <w:rsid w:val="00F93D17"/>
    <w:rsid w:val="00F94104"/>
    <w:rsid w:val="00F948C1"/>
    <w:rsid w:val="00F94BCA"/>
    <w:rsid w:val="00F9533D"/>
    <w:rsid w:val="00F956CB"/>
    <w:rsid w:val="00F96D1E"/>
    <w:rsid w:val="00F96FC6"/>
    <w:rsid w:val="00F9713C"/>
    <w:rsid w:val="00F97276"/>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A7C56"/>
    <w:rsid w:val="00FB1140"/>
    <w:rsid w:val="00FB140E"/>
    <w:rsid w:val="00FB1D50"/>
    <w:rsid w:val="00FB258F"/>
    <w:rsid w:val="00FB27B4"/>
    <w:rsid w:val="00FB3C25"/>
    <w:rsid w:val="00FB586B"/>
    <w:rsid w:val="00FB589E"/>
    <w:rsid w:val="00FB61E4"/>
    <w:rsid w:val="00FB680E"/>
    <w:rsid w:val="00FB68DF"/>
    <w:rsid w:val="00FB6A3C"/>
    <w:rsid w:val="00FB7BFE"/>
    <w:rsid w:val="00FB7E0F"/>
    <w:rsid w:val="00FC0A71"/>
    <w:rsid w:val="00FC1E4F"/>
    <w:rsid w:val="00FC1EEC"/>
    <w:rsid w:val="00FC3288"/>
    <w:rsid w:val="00FC338A"/>
    <w:rsid w:val="00FC3419"/>
    <w:rsid w:val="00FC42A8"/>
    <w:rsid w:val="00FC4F96"/>
    <w:rsid w:val="00FC51B9"/>
    <w:rsid w:val="00FC73EE"/>
    <w:rsid w:val="00FC7486"/>
    <w:rsid w:val="00FC7E48"/>
    <w:rsid w:val="00FD0BA2"/>
    <w:rsid w:val="00FD0F8F"/>
    <w:rsid w:val="00FD1771"/>
    <w:rsid w:val="00FD1B4E"/>
    <w:rsid w:val="00FD2028"/>
    <w:rsid w:val="00FD3112"/>
    <w:rsid w:val="00FD3294"/>
    <w:rsid w:val="00FD34A1"/>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4DB"/>
    <w:rsid w:val="00FE1C74"/>
    <w:rsid w:val="00FE1E16"/>
    <w:rsid w:val="00FE2011"/>
    <w:rsid w:val="00FE2D65"/>
    <w:rsid w:val="00FE3CF0"/>
    <w:rsid w:val="00FE4CD9"/>
    <w:rsid w:val="00FE585E"/>
    <w:rsid w:val="00FE7359"/>
    <w:rsid w:val="00FF0EB6"/>
    <w:rsid w:val="00FF1241"/>
    <w:rsid w:val="00FF126D"/>
    <w:rsid w:val="00FF1A40"/>
    <w:rsid w:val="00FF1BB3"/>
    <w:rsid w:val="00FF1DE6"/>
    <w:rsid w:val="00FF20AF"/>
    <w:rsid w:val="00FF25BA"/>
    <w:rsid w:val="00FF27E4"/>
    <w:rsid w:val="00FF2CCE"/>
    <w:rsid w:val="00FF5FA0"/>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B3980"/>
    <w:pPr>
      <w:keepNext/>
      <w:numPr>
        <w:ilvl w:val="2"/>
        <w:numId w:val="3"/>
      </w:numPr>
      <w:tabs>
        <w:tab w:val="left" w:pos="-5500"/>
      </w:tabs>
      <w:spacing w:before="120" w:after="180"/>
      <w:outlineLvl w:val="2"/>
    </w:pPr>
    <w:rPr>
      <w:rFonts w:eastAsia="MS Mincho"/>
      <w:b/>
      <w:sz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ì¬º¥¹¥È¶ÎÂä,ÁÐ³ö¶ÎÂä,列表段落1,—ño’i—Ž,¥ê¥¹¥È¶ÎÂä"/>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
    <w:link w:val="af2"/>
    <w:uiPriority w:val="34"/>
    <w:qFormat/>
    <w:rsid w:val="00B80121"/>
    <w:rPr>
      <w:rFonts w:ascii="宋体" w:hAnsi="宋体" w:cs="宋体"/>
      <w:sz w:val="24"/>
      <w:szCs w:val="24"/>
    </w:rPr>
  </w:style>
  <w:style w:type="paragraph" w:customStyle="1" w:styleId="RAN1bullet2">
    <w:name w:val="RAN1 bullet2"/>
    <w:basedOn w:val="a"/>
    <w:link w:val="RAN1bullet2Char"/>
    <w:qFormat/>
    <w:rsid w:val="00B80121"/>
    <w:pPr>
      <w:numPr>
        <w:ilvl w:val="1"/>
        <w:numId w:val="5"/>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a"/>
    <w:link w:val="RAN1bullet1Char"/>
    <w:qFormat/>
    <w:rsid w:val="00B80121"/>
    <w:pPr>
      <w:numPr>
        <w:numId w:val="6"/>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af7">
    <w:name w:val="Placeholder Text"/>
    <w:basedOn w:val="a1"/>
    <w:uiPriority w:val="99"/>
    <w:semiHidden/>
    <w:rsid w:val="001201B4"/>
    <w:rPr>
      <w:color w:val="808080"/>
    </w:rPr>
  </w:style>
  <w:style w:type="character" w:customStyle="1" w:styleId="LGTdocChar">
    <w:name w:val="LGTdoc_본문 Char"/>
    <w:link w:val="LGTdoc"/>
    <w:qFormat/>
    <w:rsid w:val="007A00F8"/>
    <w:rPr>
      <w:rFonts w:eastAsia="Batang"/>
      <w:kern w:val="2"/>
      <w:sz w:val="22"/>
      <w:szCs w:val="24"/>
      <w:lang w:val="en-GB" w:eastAsia="ko-KR"/>
    </w:rPr>
  </w:style>
  <w:style w:type="paragraph" w:customStyle="1" w:styleId="StyleHeading1H1h1appheading1l1MemoHeading1h11h12h13h">
    <w:name w:val="Style Heading 1H1h1app heading 1l1Memo Heading 1h11h12h13h..."/>
    <w:basedOn w:val="1"/>
    <w:rsid w:val="006800D6"/>
    <w:pPr>
      <w:keepNext w:val="0"/>
      <w:widowControl w:val="0"/>
      <w:numPr>
        <w:numId w:val="20"/>
      </w:numPr>
      <w:spacing w:before="240" w:after="60"/>
    </w:pPr>
    <w:rPr>
      <w:rFonts w:ascii="Helvetica" w:eastAsia="Times New Roman" w:hAnsi="Helvetica"/>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055461">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08EBC-6411-4EBF-A2F8-2A749A7D7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2914</Words>
  <Characters>16613</Characters>
  <Application>Microsoft Office Word</Application>
  <DocSecurity>0</DocSecurity>
  <PresentationFormat/>
  <Lines>138</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2019-01-31T05:37:00Z</dcterms:created>
  <dcterms:modified xsi:type="dcterms:W3CDTF">2019-04-30T09:33:00Z</dcterms:modified>
</cp:coreProperties>
</file>